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A7A" w:rsidRPr="00280A7A" w:rsidRDefault="00280A7A" w:rsidP="00280A7A">
      <w:pPr>
        <w:tabs>
          <w:tab w:val="right" w:pos="10206"/>
        </w:tabs>
        <w:wordWrap/>
        <w:autoSpaceDE/>
        <w:autoSpaceDN/>
        <w:spacing w:after="60" w:line="288" w:lineRule="auto"/>
        <w:jc w:val="left"/>
        <w:rPr>
          <w:rFonts w:ascii="Arial" w:eastAsia="맑은 고딕" w:hAnsi="Arial" w:cs="Arial"/>
          <w:b/>
          <w:noProof/>
          <w:sz w:val="28"/>
          <w:szCs w:val="28"/>
          <w:lang w:val="sv-SE"/>
        </w:rPr>
      </w:pPr>
      <w:bookmarkStart w:id="0" w:name="OLE_LINK1"/>
      <w:bookmarkStart w:id="1" w:name="OLE_LINK2"/>
      <w:r w:rsidRPr="00280A7A">
        <w:rPr>
          <w:rFonts w:ascii="Arial" w:eastAsia="SimSun" w:hAnsi="Arial" w:cs="Arial"/>
          <w:b/>
          <w:noProof/>
          <w:sz w:val="28"/>
          <w:szCs w:val="28"/>
          <w:lang w:val="sv-SE"/>
        </w:rPr>
        <w:t>3GPP TSG-RAN WG2 #9</w:t>
      </w:r>
      <w:r w:rsidRPr="00280A7A">
        <w:rPr>
          <w:rFonts w:ascii="Arial" w:eastAsia="맑은 고딕" w:hAnsi="Arial" w:cs="Arial" w:hint="eastAsia"/>
          <w:b/>
          <w:noProof/>
          <w:sz w:val="28"/>
          <w:szCs w:val="28"/>
          <w:lang w:val="sv-SE"/>
        </w:rPr>
        <w:t>3bis</w:t>
      </w:r>
      <w:r w:rsidRPr="00280A7A">
        <w:rPr>
          <w:rFonts w:ascii="Arial" w:eastAsia="SimSun" w:hAnsi="Arial" w:cs="Arial"/>
          <w:b/>
          <w:noProof/>
          <w:sz w:val="28"/>
          <w:szCs w:val="28"/>
          <w:lang w:val="sv-SE"/>
        </w:rPr>
        <w:tab/>
        <w:t>R2-16</w:t>
      </w:r>
      <w:r w:rsidR="00426161">
        <w:rPr>
          <w:rFonts w:ascii="Arial" w:eastAsia="SimSun" w:hAnsi="Arial" w:cs="Arial"/>
          <w:b/>
          <w:noProof/>
          <w:sz w:val="28"/>
          <w:szCs w:val="28"/>
          <w:lang w:val="sv-SE"/>
        </w:rPr>
        <w:t>2967</w:t>
      </w:r>
      <w:bookmarkStart w:id="2" w:name="_GoBack"/>
      <w:bookmarkEnd w:id="2"/>
    </w:p>
    <w:p w:rsidR="00280A7A" w:rsidRPr="00280A7A" w:rsidRDefault="00280A7A" w:rsidP="00280A7A">
      <w:pPr>
        <w:tabs>
          <w:tab w:val="right" w:pos="10206"/>
        </w:tabs>
        <w:wordWrap/>
        <w:autoSpaceDE/>
        <w:autoSpaceDN/>
        <w:spacing w:after="60" w:line="288" w:lineRule="auto"/>
        <w:jc w:val="left"/>
        <w:rPr>
          <w:rFonts w:ascii="Arial" w:eastAsia="맑은 고딕" w:hAnsi="Arial" w:cs="Arial"/>
          <w:b/>
          <w:noProof/>
          <w:sz w:val="28"/>
          <w:szCs w:val="28"/>
        </w:rPr>
      </w:pPr>
      <w:r w:rsidRPr="00280A7A">
        <w:rPr>
          <w:rFonts w:ascii="Arial" w:eastAsia="맑은 고딕" w:hAnsi="Arial" w:cs="Arial" w:hint="eastAsia"/>
          <w:b/>
          <w:noProof/>
          <w:sz w:val="28"/>
          <w:szCs w:val="28"/>
        </w:rPr>
        <w:t xml:space="preserve">Dubrovnik, Croatia, 11 </w:t>
      </w:r>
      <w:r w:rsidRPr="00280A7A">
        <w:rPr>
          <w:rFonts w:ascii="Arial" w:eastAsia="맑은 고딕" w:hAnsi="Arial" w:cs="Arial"/>
          <w:b/>
          <w:noProof/>
          <w:sz w:val="28"/>
          <w:szCs w:val="28"/>
        </w:rPr>
        <w:t>–</w:t>
      </w:r>
      <w:r w:rsidRPr="00280A7A">
        <w:rPr>
          <w:rFonts w:ascii="Arial" w:eastAsia="맑은 고딕" w:hAnsi="Arial" w:cs="Arial" w:hint="eastAsia"/>
          <w:b/>
          <w:noProof/>
          <w:sz w:val="28"/>
          <w:szCs w:val="28"/>
        </w:rPr>
        <w:t xml:space="preserve"> 15 April, 2016</w:t>
      </w:r>
    </w:p>
    <w:p w:rsidR="00280A7A" w:rsidRPr="00773C67" w:rsidRDefault="00280A7A" w:rsidP="007C46E6">
      <w:pPr>
        <w:wordWrap/>
        <w:spacing w:line="320" w:lineRule="exact"/>
        <w:rPr>
          <w:rFonts w:ascii="Arial" w:hAnsi="Arial" w:cs="Arial"/>
          <w:b/>
          <w:snapToGrid w:val="0"/>
          <w:sz w:val="24"/>
        </w:rPr>
      </w:pP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280A7A" w:rsidRPr="00280A7A">
        <w:rPr>
          <w:rFonts w:ascii="Arial" w:hAnsi="Arial" w:cs="Arial"/>
          <w:snapToGrid w:val="0"/>
          <w:sz w:val="24"/>
        </w:rPr>
        <w:t>8.11.2</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r w:rsidR="00280A7A">
        <w:rPr>
          <w:rFonts w:ascii="Arial" w:hAnsi="Arial" w:cs="Arial"/>
          <w:snapToGrid w:val="0"/>
          <w:sz w:val="24"/>
        </w:rPr>
        <w:t xml:space="preserve"> Inc.</w:t>
      </w:r>
    </w:p>
    <w:p w:rsidR="000C5285" w:rsidRPr="00773C67" w:rsidRDefault="000C5285" w:rsidP="000C5285">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511C39" w:rsidRPr="00511C39">
        <w:rPr>
          <w:rFonts w:ascii="Arial" w:hAnsi="Arial" w:cs="Arial"/>
          <w:snapToGrid w:val="0"/>
          <w:sz w:val="24"/>
        </w:rPr>
        <w:t xml:space="preserve">Evaluation results on </w:t>
      </w:r>
      <w:r w:rsidR="00606385" w:rsidRPr="00606385">
        <w:rPr>
          <w:rFonts w:ascii="Arial" w:hAnsi="Arial" w:cs="Arial"/>
          <w:snapToGrid w:val="0"/>
          <w:sz w:val="24"/>
        </w:rPr>
        <w:t xml:space="preserve">location based </w:t>
      </w:r>
      <w:r w:rsidR="00606385">
        <w:rPr>
          <w:rFonts w:ascii="Arial" w:hAnsi="Arial" w:cs="Arial"/>
          <w:snapToGrid w:val="0"/>
          <w:sz w:val="24"/>
        </w:rPr>
        <w:t xml:space="preserve">DL </w:t>
      </w:r>
      <w:r w:rsidR="00606385" w:rsidRPr="00606385">
        <w:rPr>
          <w:rFonts w:ascii="Arial" w:hAnsi="Arial" w:cs="Arial"/>
          <w:snapToGrid w:val="0"/>
          <w:sz w:val="24"/>
        </w:rPr>
        <w:t xml:space="preserve">broadcasting </w:t>
      </w:r>
      <w:r w:rsidR="00511C39" w:rsidRPr="00511C39">
        <w:rPr>
          <w:rFonts w:ascii="Arial" w:hAnsi="Arial" w:cs="Arial"/>
          <w:snapToGrid w:val="0"/>
          <w:sz w:val="24"/>
        </w:rPr>
        <w:t>for V2V</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00280A7A">
        <w:rPr>
          <w:rFonts w:ascii="Arial" w:hAnsi="Arial" w:cs="Arial"/>
          <w:snapToGrid w:val="0"/>
          <w:sz w:val="24"/>
        </w:rPr>
        <w:t xml:space="preserve"> Discussion and Decision</w:t>
      </w:r>
    </w:p>
    <w:bookmarkEnd w:id="0"/>
    <w:bookmarkEnd w:id="1"/>
    <w:p w:rsidR="00401870" w:rsidRPr="00773C67" w:rsidRDefault="00401870" w:rsidP="00401870">
      <w:pPr>
        <w:pStyle w:val="LGTdoc1"/>
        <w:numPr>
          <w:ilvl w:val="0"/>
          <w:numId w:val="3"/>
        </w:numPr>
        <w:spacing w:beforeLines="0" w:before="100" w:beforeAutospacing="1"/>
        <w:rPr>
          <w:lang w:val="en-US"/>
        </w:rPr>
      </w:pPr>
      <w:r w:rsidRPr="00773C67">
        <w:rPr>
          <w:lang w:val="en-US"/>
        </w:rPr>
        <w:t>Introduction</w:t>
      </w:r>
    </w:p>
    <w:p w:rsidR="00401870" w:rsidRPr="00773C67" w:rsidRDefault="00401870" w:rsidP="00401870">
      <w:pPr>
        <w:pStyle w:val="LGTdoc0"/>
        <w:spacing w:before="100" w:beforeAutospacing="1" w:afterLines="0" w:after="100" w:afterAutospacing="1" w:line="240" w:lineRule="auto"/>
        <w:ind w:firstLine="360"/>
        <w:rPr>
          <w:szCs w:val="22"/>
          <w:lang w:val="en-US"/>
        </w:rPr>
      </w:pPr>
      <w:r w:rsidRPr="00773C67">
        <w:rPr>
          <w:rFonts w:hint="eastAsia"/>
          <w:szCs w:val="22"/>
          <w:lang w:val="en-US"/>
        </w:rPr>
        <w:t xml:space="preserve">A new study item for LTE-based V2X was approved in [1], and the </w:t>
      </w:r>
      <w:r w:rsidRPr="00773C67">
        <w:rPr>
          <w:szCs w:val="22"/>
          <w:lang w:val="en-US"/>
        </w:rPr>
        <w:t>feasibility</w:t>
      </w:r>
      <w:r w:rsidRPr="00773C67">
        <w:rPr>
          <w:rFonts w:hint="eastAsia"/>
          <w:szCs w:val="22"/>
          <w:lang w:val="en-US"/>
        </w:rPr>
        <w:t xml:space="preserve"> and necessary enhancements are to be studied for all the three V2X services, V2V, V2I, and V2P. This contribution discusses potential enhancement areas for Uu-based V2V according to the SID objective: </w:t>
      </w:r>
    </w:p>
    <w:p w:rsidR="00401870" w:rsidRPr="00773C67" w:rsidRDefault="00401870" w:rsidP="00401870">
      <w:pPr>
        <w:widowControl/>
        <w:numPr>
          <w:ilvl w:val="0"/>
          <w:numId w:val="19"/>
        </w:numPr>
        <w:wordWrap/>
        <w:overflowPunct w:val="0"/>
        <w:adjustRightInd w:val="0"/>
        <w:spacing w:after="180"/>
        <w:jc w:val="left"/>
        <w:textAlignment w:val="baseline"/>
        <w:rPr>
          <w:rFonts w:ascii="Times New Roman" w:eastAsia="맑은 고딕"/>
          <w:kern w:val="0"/>
          <w:sz w:val="22"/>
          <w:szCs w:val="22"/>
          <w:lang w:eastAsia="ja-JP"/>
        </w:rPr>
      </w:pPr>
      <w:r w:rsidRPr="00773C67">
        <w:rPr>
          <w:rFonts w:ascii="Times New Roman" w:eastAsia="맑은 고딕"/>
          <w:kern w:val="0"/>
          <w:sz w:val="22"/>
          <w:szCs w:val="22"/>
        </w:rPr>
        <w:t xml:space="preserve">For </w:t>
      </w:r>
      <w:r w:rsidRPr="00773C67">
        <w:rPr>
          <w:rFonts w:ascii="Times New Roman" w:eastAsia="맑은 고딕" w:hint="eastAsia"/>
          <w:kern w:val="0"/>
          <w:sz w:val="22"/>
          <w:szCs w:val="22"/>
        </w:rPr>
        <w:t>support of Uu transport for V2V,</w:t>
      </w:r>
      <w:r w:rsidRPr="00773C67">
        <w:rPr>
          <w:rFonts w:ascii="Times New Roman" w:eastAsia="맑은 고딕"/>
          <w:kern w:val="0"/>
          <w:sz w:val="22"/>
          <w:szCs w:val="22"/>
        </w:rPr>
        <w:t xml:space="preserve"> and </w:t>
      </w:r>
      <w:r w:rsidRPr="00773C67">
        <w:rPr>
          <w:rFonts w:ascii="Times New Roman" w:eastAsia="맑은 고딕" w:hint="eastAsia"/>
          <w:kern w:val="0"/>
          <w:sz w:val="22"/>
          <w:szCs w:val="22"/>
        </w:rPr>
        <w:t xml:space="preserve">PC5/Uu transport for </w:t>
      </w:r>
      <w:r w:rsidRPr="00773C67">
        <w:rPr>
          <w:rFonts w:ascii="Times New Roman" w:eastAsia="맑은 고딕"/>
          <w:kern w:val="0"/>
          <w:sz w:val="22"/>
          <w:szCs w:val="22"/>
        </w:rPr>
        <w:t>V2I</w:t>
      </w:r>
      <w:r w:rsidRPr="00773C67">
        <w:rPr>
          <w:rFonts w:ascii="Times New Roman" w:eastAsia="맑은 고딕" w:hint="eastAsia"/>
          <w:kern w:val="0"/>
          <w:sz w:val="22"/>
          <w:szCs w:val="22"/>
        </w:rPr>
        <w:t>/N</w:t>
      </w:r>
      <w:r w:rsidRPr="00773C67">
        <w:rPr>
          <w:rFonts w:ascii="Times New Roman" w:eastAsia="맑은 고딕"/>
          <w:kern w:val="0"/>
          <w:sz w:val="22"/>
          <w:szCs w:val="22"/>
        </w:rPr>
        <w:t xml:space="preserve"> and V2P </w:t>
      </w:r>
      <w:r w:rsidRPr="00773C67">
        <w:rPr>
          <w:rFonts w:ascii="Times New Roman" w:eastAsia="맑은 고딕" w:hint="eastAsia"/>
          <w:kern w:val="0"/>
          <w:sz w:val="22"/>
          <w:szCs w:val="22"/>
        </w:rPr>
        <w:t>services</w:t>
      </w:r>
      <w:r w:rsidRPr="00773C67">
        <w:rPr>
          <w:rFonts w:ascii="Times New Roman" w:eastAsia="맑은 고딕"/>
          <w:kern w:val="0"/>
          <w:sz w:val="22"/>
          <w:szCs w:val="22"/>
        </w:rPr>
        <w:t xml:space="preserve"> (to be completed by RAN#72 – June 2016)</w:t>
      </w:r>
      <w:r w:rsidRPr="00773C67">
        <w:rPr>
          <w:rFonts w:ascii="Times New Roman" w:eastAsia="맑은 고딕" w:hint="eastAsia"/>
          <w:kern w:val="0"/>
          <w:sz w:val="22"/>
          <w:szCs w:val="22"/>
        </w:rPr>
        <w:t>, at least including</w:t>
      </w:r>
      <w:r w:rsidRPr="00773C67">
        <w:rPr>
          <w:rFonts w:ascii="Times New Roman" w:eastAsia="맑은 고딕"/>
          <w:kern w:val="0"/>
          <w:sz w:val="22"/>
          <w:szCs w:val="22"/>
        </w:rPr>
        <w:t>:</w:t>
      </w:r>
    </w:p>
    <w:p w:rsidR="00401870" w:rsidRPr="00773C67" w:rsidRDefault="00401870" w:rsidP="00401870">
      <w:pPr>
        <w:widowControl/>
        <w:numPr>
          <w:ilvl w:val="1"/>
          <w:numId w:val="19"/>
        </w:numPr>
        <w:wordWrap/>
        <w:overflowPunct w:val="0"/>
        <w:adjustRightInd w:val="0"/>
        <w:spacing w:after="180"/>
        <w:jc w:val="left"/>
        <w:textAlignment w:val="baseline"/>
        <w:rPr>
          <w:rFonts w:ascii="Times New Roman" w:eastAsia="맑은 고딕"/>
          <w:kern w:val="0"/>
          <w:sz w:val="22"/>
          <w:szCs w:val="22"/>
          <w:lang w:val="en-GB" w:eastAsia="ja-JP"/>
        </w:rPr>
      </w:pPr>
      <w:r w:rsidRPr="00773C67">
        <w:rPr>
          <w:rFonts w:ascii="Times New Roman" w:eastAsia="맑은 고딕"/>
          <w:kern w:val="0"/>
          <w:sz w:val="22"/>
          <w:szCs w:val="22"/>
          <w:lang w:val="en-GB" w:eastAsia="ja-JP"/>
        </w:rPr>
        <w:t>Evaluate the feasibility of Uu transport for V2V</w:t>
      </w:r>
      <w:r w:rsidRPr="00773C67">
        <w:rPr>
          <w:rFonts w:ascii="Times New Roman" w:eastAsia="맑은 고딕" w:hint="eastAsia"/>
          <w:kern w:val="0"/>
          <w:sz w:val="22"/>
          <w:szCs w:val="22"/>
          <w:lang w:val="en-GB"/>
        </w:rPr>
        <w:t xml:space="preserve"> and V2P</w:t>
      </w:r>
      <w:r w:rsidRPr="00773C67">
        <w:rPr>
          <w:rFonts w:ascii="Times New Roman" w:eastAsia="맑은 고딕"/>
          <w:kern w:val="0"/>
          <w:sz w:val="22"/>
          <w:szCs w:val="22"/>
          <w:lang w:val="en-GB" w:eastAsia="ja-JP"/>
        </w:rPr>
        <w:t xml:space="preserve"> in terms of meeting latency requirements, network coordination required</w:t>
      </w:r>
      <w:r w:rsidRPr="00773C67">
        <w:rPr>
          <w:rFonts w:ascii="Times New Roman" w:eastAsia="맑은 고딕" w:hint="eastAsia"/>
          <w:kern w:val="0"/>
          <w:sz w:val="22"/>
          <w:szCs w:val="22"/>
          <w:lang w:val="en-GB"/>
        </w:rPr>
        <w:t xml:space="preserve">, </w:t>
      </w:r>
      <w:r w:rsidRPr="00773C67">
        <w:rPr>
          <w:rFonts w:ascii="Times New Roman" w:eastAsia="맑은 고딕"/>
          <w:kern w:val="0"/>
          <w:sz w:val="22"/>
          <w:szCs w:val="22"/>
          <w:lang w:val="en-GB" w:eastAsia="ja-JP"/>
        </w:rPr>
        <w:t>resource efficiency</w:t>
      </w:r>
      <w:r w:rsidRPr="00773C67">
        <w:rPr>
          <w:rFonts w:ascii="Times New Roman" w:eastAsia="맑은 고딕" w:hint="eastAsia"/>
          <w:kern w:val="0"/>
          <w:sz w:val="22"/>
          <w:szCs w:val="22"/>
          <w:lang w:val="en-GB"/>
        </w:rPr>
        <w:t>, and energy efficiency of UE,</w:t>
      </w:r>
      <w:r w:rsidRPr="00773C67">
        <w:rPr>
          <w:rFonts w:ascii="Times New Roman" w:eastAsia="맑은 고딕"/>
          <w:kern w:val="0"/>
          <w:sz w:val="22"/>
          <w:szCs w:val="22"/>
          <w:lang w:val="en-GB" w:eastAsia="ja-JP"/>
        </w:rPr>
        <w:t>. [RAN1, RAN2, RAN3]</w:t>
      </w:r>
    </w:p>
    <w:p w:rsidR="00401870" w:rsidRPr="00773C67" w:rsidRDefault="00401870" w:rsidP="00401870">
      <w:pPr>
        <w:widowControl/>
        <w:numPr>
          <w:ilvl w:val="1"/>
          <w:numId w:val="19"/>
        </w:numPr>
        <w:wordWrap/>
        <w:overflowPunct w:val="0"/>
        <w:adjustRightInd w:val="0"/>
        <w:spacing w:after="180"/>
        <w:jc w:val="left"/>
        <w:textAlignment w:val="baseline"/>
        <w:rPr>
          <w:rFonts w:ascii="Times New Roman" w:eastAsia="맑은 고딕"/>
          <w:kern w:val="0"/>
          <w:sz w:val="22"/>
          <w:szCs w:val="22"/>
          <w:lang w:val="en-GB" w:eastAsia="ja-JP"/>
        </w:rPr>
      </w:pPr>
      <w:r w:rsidRPr="00773C67">
        <w:rPr>
          <w:rFonts w:ascii="Times New Roman" w:eastAsia="맑은 고딕"/>
          <w:kern w:val="0"/>
          <w:sz w:val="22"/>
          <w:szCs w:val="22"/>
        </w:rPr>
        <w:t>Identify and evaluate e</w:t>
      </w:r>
      <w:r w:rsidRPr="00773C67">
        <w:rPr>
          <w:rFonts w:ascii="Times New Roman" w:eastAsia="맑은 고딕" w:hint="eastAsia"/>
          <w:kern w:val="0"/>
          <w:sz w:val="22"/>
          <w:szCs w:val="22"/>
          <w:lang w:val="en-GB" w:eastAsia="ja-JP"/>
        </w:rPr>
        <w:t>nhancements required to support each of eNB type and UE type RSU</w:t>
      </w:r>
      <w:r w:rsidRPr="00773C67">
        <w:rPr>
          <w:rFonts w:ascii="Times New Roman" w:eastAsia="맑은 고딕" w:hint="eastAsia"/>
          <w:kern w:val="0"/>
          <w:sz w:val="22"/>
          <w:szCs w:val="22"/>
          <w:lang w:val="en-GB"/>
        </w:rPr>
        <w:t xml:space="preserve"> [RAN1, RAN2, RAN3].</w:t>
      </w:r>
      <w:r w:rsidRPr="00773C67">
        <w:rPr>
          <w:rFonts w:ascii="Times New Roman" w:eastAsia="맑은 고딕" w:hint="eastAsia"/>
          <w:kern w:val="0"/>
          <w:sz w:val="22"/>
          <w:szCs w:val="22"/>
          <w:lang w:val="en-GB" w:eastAsia="ja-JP"/>
        </w:rPr>
        <w:t xml:space="preserve"> </w:t>
      </w:r>
      <w:r w:rsidRPr="00773C67">
        <w:rPr>
          <w:rFonts w:ascii="Times New Roman" w:eastAsia="맑은 고딕" w:hint="eastAsia"/>
          <w:kern w:val="0"/>
          <w:sz w:val="22"/>
          <w:szCs w:val="22"/>
          <w:lang w:val="en-GB"/>
        </w:rPr>
        <w:t>According to the current SA status, RAN2 will not study solutions for UE-to-UE relaying based on a new architecture for UE-type RSU.</w:t>
      </w:r>
    </w:p>
    <w:p w:rsidR="00401870" w:rsidRPr="00773C67" w:rsidRDefault="00401870" w:rsidP="00401870">
      <w:pPr>
        <w:widowControl/>
        <w:numPr>
          <w:ilvl w:val="1"/>
          <w:numId w:val="19"/>
        </w:numPr>
        <w:wordWrap/>
        <w:overflowPunct w:val="0"/>
        <w:adjustRightInd w:val="0"/>
        <w:spacing w:after="180"/>
        <w:jc w:val="left"/>
        <w:textAlignment w:val="baseline"/>
        <w:rPr>
          <w:rFonts w:ascii="Times New Roman" w:eastAsia="맑은 고딕"/>
          <w:kern w:val="0"/>
          <w:sz w:val="22"/>
          <w:szCs w:val="22"/>
          <w:lang w:eastAsia="ja-JP"/>
        </w:rPr>
      </w:pPr>
      <w:r w:rsidRPr="00773C67">
        <w:rPr>
          <w:rFonts w:ascii="Times New Roman" w:eastAsia="맑은 고딕"/>
          <w:kern w:val="0"/>
          <w:sz w:val="22"/>
          <w:szCs w:val="22"/>
        </w:rPr>
        <w:t xml:space="preserve">Identify and evaluate </w:t>
      </w:r>
      <w:r w:rsidRPr="00773C67">
        <w:rPr>
          <w:rFonts w:ascii="Times New Roman" w:eastAsia="맑은 고딕" w:hint="eastAsia"/>
          <w:kern w:val="0"/>
          <w:sz w:val="22"/>
          <w:szCs w:val="22"/>
        </w:rPr>
        <w:t xml:space="preserve">the necessity of </w:t>
      </w:r>
      <w:r w:rsidRPr="00773C67">
        <w:rPr>
          <w:rFonts w:ascii="Times New Roman" w:eastAsia="맑은 고딕"/>
          <w:kern w:val="0"/>
          <w:sz w:val="22"/>
          <w:szCs w:val="22"/>
        </w:rPr>
        <w:t>e</w:t>
      </w:r>
      <w:r w:rsidRPr="00773C67">
        <w:rPr>
          <w:rFonts w:ascii="Times New Roman" w:eastAsia="맑은 고딕" w:hint="eastAsia"/>
          <w:kern w:val="0"/>
          <w:sz w:val="22"/>
          <w:szCs w:val="22"/>
          <w:lang w:val="en-GB" w:eastAsia="ja-JP"/>
        </w:rPr>
        <w:t>nhancements to multi-cell multicast/broadcast for reduced latency and improved efficiency</w:t>
      </w:r>
      <w:r w:rsidRPr="00773C67">
        <w:rPr>
          <w:rFonts w:ascii="Times New Roman" w:eastAsia="맑은 고딕" w:hint="eastAsia"/>
          <w:kern w:val="0"/>
          <w:sz w:val="22"/>
          <w:szCs w:val="22"/>
          <w:lang w:val="en-GB"/>
        </w:rPr>
        <w:t xml:space="preserve"> [RAN1, RAN2, RAN3]</w:t>
      </w:r>
      <w:r w:rsidRPr="00773C67">
        <w:rPr>
          <w:rFonts w:ascii="Times New Roman" w:eastAsia="맑은 고딕" w:hint="eastAsia"/>
          <w:kern w:val="0"/>
          <w:sz w:val="22"/>
          <w:szCs w:val="22"/>
          <w:lang w:val="en-GB" w:eastAsia="ja-JP"/>
        </w:rPr>
        <w:t>.</w:t>
      </w:r>
    </w:p>
    <w:p w:rsidR="00401870" w:rsidRPr="00773C67" w:rsidRDefault="00401870" w:rsidP="00401870">
      <w:pPr>
        <w:pStyle w:val="LGTdoc0"/>
        <w:spacing w:before="100" w:beforeAutospacing="1" w:afterLines="0" w:after="100" w:afterAutospacing="1" w:line="240" w:lineRule="auto"/>
        <w:ind w:firstLine="360"/>
        <w:rPr>
          <w:szCs w:val="22"/>
        </w:rPr>
      </w:pPr>
    </w:p>
    <w:p w:rsidR="00401870" w:rsidRPr="00773C67" w:rsidRDefault="00401870" w:rsidP="00401870">
      <w:pPr>
        <w:pStyle w:val="LGTdoc1"/>
        <w:numPr>
          <w:ilvl w:val="0"/>
          <w:numId w:val="3"/>
        </w:numPr>
        <w:spacing w:beforeLines="0" w:after="0" w:afterAutospacing="0"/>
        <w:rPr>
          <w:lang w:val="en-US"/>
        </w:rPr>
      </w:pPr>
      <w:r w:rsidRPr="00773C67">
        <w:rPr>
          <w:rFonts w:hint="eastAsia"/>
          <w:lang w:val="en-US"/>
        </w:rPr>
        <w:t xml:space="preserve">Discussions </w:t>
      </w:r>
    </w:p>
    <w:p w:rsidR="00401870" w:rsidRPr="00773C67" w:rsidRDefault="00401870" w:rsidP="00401870">
      <w:pPr>
        <w:pStyle w:val="LGTdoc0"/>
        <w:numPr>
          <w:ilvl w:val="1"/>
          <w:numId w:val="3"/>
        </w:numPr>
        <w:spacing w:before="100" w:beforeAutospacing="1" w:afterLines="0" w:after="100" w:afterAutospacing="1" w:line="240" w:lineRule="auto"/>
        <w:rPr>
          <w:szCs w:val="22"/>
          <w:lang w:val="en-US"/>
        </w:rPr>
      </w:pPr>
      <w:r w:rsidRPr="00773C67">
        <w:rPr>
          <w:rFonts w:hint="eastAsia"/>
          <w:sz w:val="24"/>
          <w:szCs w:val="22"/>
          <w:lang w:val="en-US"/>
        </w:rPr>
        <w:t>DL for V2X services</w:t>
      </w:r>
      <w:r w:rsidR="00233F24">
        <w:rPr>
          <w:rFonts w:hint="eastAsia"/>
          <w:sz w:val="24"/>
          <w:szCs w:val="22"/>
          <w:lang w:val="en-US"/>
        </w:rPr>
        <w:t xml:space="preserve"> in urban grid scenario</w:t>
      </w:r>
    </w:p>
    <w:p w:rsidR="006C2557" w:rsidRDefault="00401870" w:rsidP="006C2557">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Most of V2X messages need to be delivered to all the UEs in some area (e.g., all the UEs within the target range of the transmitter in case of V2V and V2P). Thus, it is </w:t>
      </w:r>
      <w:r w:rsidRPr="00773C67">
        <w:rPr>
          <w:szCs w:val="22"/>
          <w:lang w:val="en-US"/>
        </w:rPr>
        <w:t>natural</w:t>
      </w:r>
      <w:r w:rsidRPr="00773C67">
        <w:rPr>
          <w:rFonts w:hint="eastAsia"/>
          <w:szCs w:val="22"/>
          <w:lang w:val="en-US"/>
        </w:rPr>
        <w:t xml:space="preserve"> to consider multicast/broadcast mechanism when LTE DL is used for V2X operations. We note that, because there are many UEs in a cell, DL unicast for V2X message delivery is not a feasible option as discussed in [2]. </w:t>
      </w:r>
      <w:r w:rsidR="006C2557">
        <w:rPr>
          <w:rFonts w:hint="eastAsia"/>
          <w:szCs w:val="22"/>
          <w:lang w:val="en-US"/>
        </w:rPr>
        <w:t xml:space="preserve"> </w:t>
      </w:r>
    </w:p>
    <w:p w:rsidR="006C2557" w:rsidRDefault="006C2557" w:rsidP="006C2557">
      <w:pPr>
        <w:pStyle w:val="LGTdoc0"/>
        <w:spacing w:before="100" w:beforeAutospacing="1" w:afterLines="0" w:after="100" w:afterAutospacing="1" w:line="240" w:lineRule="auto"/>
        <w:ind w:firstLine="425"/>
        <w:rPr>
          <w:szCs w:val="22"/>
          <w:lang w:val="en-US"/>
        </w:rPr>
      </w:pPr>
      <w:r>
        <w:rPr>
          <w:szCs w:val="22"/>
          <w:lang w:val="en-US"/>
        </w:rPr>
        <w:t>I</w:t>
      </w:r>
      <w:r>
        <w:rPr>
          <w:rFonts w:hint="eastAsia"/>
          <w:szCs w:val="22"/>
          <w:lang w:val="en-US"/>
        </w:rPr>
        <w:t xml:space="preserve">n the previous meeting (RAN1 #84), we evaluated multi-cell broadcast downlink transmission scheme for Uu V2V as shown in Figure </w:t>
      </w:r>
      <w:r w:rsidR="007B3F9A">
        <w:rPr>
          <w:rFonts w:hint="eastAsia"/>
          <w:szCs w:val="22"/>
          <w:lang w:val="en-US"/>
        </w:rPr>
        <w:t>1</w:t>
      </w:r>
      <w:r w:rsidR="00375BB0">
        <w:rPr>
          <w:rFonts w:hint="eastAsia"/>
          <w:szCs w:val="22"/>
          <w:lang w:val="en-US"/>
        </w:rPr>
        <w:t xml:space="preserve"> (i.e. for urban grid scenario)</w:t>
      </w:r>
      <w:r>
        <w:rPr>
          <w:rFonts w:hint="eastAsia"/>
          <w:szCs w:val="22"/>
          <w:lang w:val="en-US"/>
        </w:rPr>
        <w:t xml:space="preserve">, which is aligned with the baseline used in the email discussion </w:t>
      </w:r>
      <w:r w:rsidRPr="001E692A">
        <w:rPr>
          <w:szCs w:val="22"/>
          <w:lang w:val="en-US"/>
        </w:rPr>
        <w:t>[92#45][LTE/V2X] Capacity Analysis</w:t>
      </w:r>
      <w:r>
        <w:rPr>
          <w:rFonts w:hint="eastAsia"/>
          <w:szCs w:val="22"/>
          <w:lang w:val="en-US"/>
        </w:rPr>
        <w:t xml:space="preserve">. </w:t>
      </w:r>
      <w:r>
        <w:rPr>
          <w:szCs w:val="22"/>
          <w:lang w:val="en-US"/>
        </w:rPr>
        <w:t>T</w:t>
      </w:r>
      <w:r>
        <w:rPr>
          <w:rFonts w:hint="eastAsia"/>
          <w:szCs w:val="22"/>
          <w:lang w:val="en-US"/>
        </w:rPr>
        <w:t>he following observations were drawn f</w:t>
      </w:r>
      <w:r w:rsidRPr="00773C67">
        <w:rPr>
          <w:rFonts w:hint="eastAsia"/>
          <w:szCs w:val="22"/>
          <w:lang w:val="en-US"/>
        </w:rPr>
        <w:t>rom th</w:t>
      </w:r>
      <w:r w:rsidR="00AF366D">
        <w:rPr>
          <w:rFonts w:hint="eastAsia"/>
          <w:szCs w:val="22"/>
          <w:lang w:val="en-US"/>
        </w:rPr>
        <w:t>e</w:t>
      </w:r>
      <w:r w:rsidRPr="00773C67">
        <w:rPr>
          <w:rFonts w:hint="eastAsia"/>
          <w:szCs w:val="22"/>
          <w:lang w:val="en-US"/>
        </w:rPr>
        <w:t xml:space="preserve"> result</w:t>
      </w:r>
      <w:r>
        <w:rPr>
          <w:rFonts w:hint="eastAsia"/>
          <w:szCs w:val="22"/>
          <w:lang w:val="en-US"/>
        </w:rPr>
        <w:t xml:space="preserve"> [</w:t>
      </w:r>
      <w:r w:rsidR="00954AE3">
        <w:rPr>
          <w:rFonts w:hint="eastAsia"/>
          <w:szCs w:val="22"/>
          <w:lang w:val="en-US"/>
        </w:rPr>
        <w:t>3</w:t>
      </w:r>
      <w:r>
        <w:rPr>
          <w:rFonts w:hint="eastAsia"/>
          <w:szCs w:val="22"/>
          <w:lang w:val="en-US"/>
        </w:rPr>
        <w:t>]:</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w:t>
      </w:r>
      <w:r>
        <w:rPr>
          <w:szCs w:val="22"/>
          <w:lang w:val="en-US"/>
        </w:rPr>
        <w:t>performance</w:t>
      </w:r>
      <w:r>
        <w:rPr>
          <w:rFonts w:hint="eastAsia"/>
          <w:szCs w:val="22"/>
          <w:lang w:val="en-US"/>
        </w:rPr>
        <w:t xml:space="preserve"> of MBMS and SC-PTM at 300 </w:t>
      </w:r>
      <w:r>
        <w:rPr>
          <w:szCs w:val="22"/>
          <w:lang w:val="en-US"/>
        </w:rPr>
        <w:t>–</w:t>
      </w:r>
      <w:r>
        <w:rPr>
          <w:rFonts w:hint="eastAsia"/>
          <w:szCs w:val="22"/>
          <w:lang w:val="en-US"/>
        </w:rPr>
        <w:t xml:space="preserve"> 320 m range is higher than 80 % in Freeway case if sufficient DL resources are available.</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performance of MBMS at 140 </w:t>
      </w:r>
      <w:r>
        <w:rPr>
          <w:szCs w:val="22"/>
          <w:lang w:val="en-US"/>
        </w:rPr>
        <w:t>–</w:t>
      </w:r>
      <w:r>
        <w:rPr>
          <w:rFonts w:hint="eastAsia"/>
          <w:szCs w:val="22"/>
          <w:lang w:val="en-US"/>
        </w:rPr>
        <w:t xml:space="preserve"> 160 m range is higher than 80 % in Urban case if sufficient DL resources are available, but the PRR performance of SC-PTM at 140 </w:t>
      </w:r>
      <w:r>
        <w:rPr>
          <w:szCs w:val="22"/>
          <w:lang w:val="en-US"/>
        </w:rPr>
        <w:t>–</w:t>
      </w:r>
      <w:r>
        <w:rPr>
          <w:rFonts w:hint="eastAsia"/>
          <w:szCs w:val="22"/>
          <w:lang w:val="en-US"/>
        </w:rPr>
        <w:t xml:space="preserve"> 160 m range is less than 80 %.</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sidRPr="00773C67">
        <w:rPr>
          <w:rFonts w:hint="eastAsia"/>
          <w:szCs w:val="22"/>
          <w:lang w:val="en-US"/>
        </w:rPr>
        <w:t>SFN transmissions such as MBMS</w:t>
      </w:r>
      <w:r>
        <w:rPr>
          <w:rFonts w:hint="eastAsia"/>
          <w:szCs w:val="22"/>
          <w:lang w:val="en-US"/>
        </w:rPr>
        <w:t xml:space="preserve"> and MCCB</w:t>
      </w:r>
      <w:r w:rsidRPr="00773C67">
        <w:rPr>
          <w:rFonts w:hint="eastAsia"/>
          <w:szCs w:val="22"/>
          <w:lang w:val="en-US"/>
        </w:rPr>
        <w:t xml:space="preserve"> provide performance benefit when compared to single-cell transmissions</w:t>
      </w:r>
      <w:r>
        <w:rPr>
          <w:rFonts w:hint="eastAsia"/>
          <w:szCs w:val="22"/>
          <w:lang w:val="en-US"/>
        </w:rPr>
        <w:t>.</w:t>
      </w:r>
    </w:p>
    <w:p w:rsidR="006C2557" w:rsidRDefault="006C2557" w:rsidP="006C2557">
      <w:pPr>
        <w:pStyle w:val="LGTdoc0"/>
        <w:numPr>
          <w:ilvl w:val="0"/>
          <w:numId w:val="27"/>
        </w:numPr>
        <w:spacing w:before="100" w:beforeAutospacing="1" w:afterLines="0" w:after="100" w:afterAutospacing="1" w:line="240" w:lineRule="auto"/>
        <w:rPr>
          <w:szCs w:val="22"/>
          <w:lang w:val="en-US"/>
        </w:rPr>
      </w:pPr>
      <w:r>
        <w:rPr>
          <w:rFonts w:hint="eastAsia"/>
          <w:szCs w:val="22"/>
          <w:lang w:val="en-US"/>
        </w:rPr>
        <w:lastRenderedPageBreak/>
        <w:t xml:space="preserve">MCCB can provide better performance, e.g., PRR at 140 </w:t>
      </w:r>
      <w:r>
        <w:rPr>
          <w:szCs w:val="22"/>
          <w:lang w:val="en-US"/>
        </w:rPr>
        <w:t>–</w:t>
      </w:r>
      <w:r>
        <w:rPr>
          <w:rFonts w:hint="eastAsia"/>
          <w:szCs w:val="22"/>
          <w:lang w:val="en-US"/>
        </w:rPr>
        <w:t xml:space="preserve"> 160 m range becomes about 96 % in Urban case.</w:t>
      </w:r>
    </w:p>
    <w:p w:rsidR="008037D3" w:rsidRPr="007F2EC7" w:rsidRDefault="006C2557" w:rsidP="008037D3">
      <w:pPr>
        <w:pStyle w:val="LGTdoc0"/>
        <w:spacing w:before="100" w:beforeAutospacing="1" w:afterLines="0" w:after="100" w:afterAutospacing="1" w:line="240" w:lineRule="auto"/>
        <w:jc w:val="center"/>
        <w:rPr>
          <w:szCs w:val="22"/>
          <w:lang w:val="en-US"/>
        </w:rPr>
      </w:pPr>
      <w:r>
        <w:rPr>
          <w:rFonts w:hint="eastAsia"/>
          <w:noProof/>
          <w:lang w:val="en-US"/>
        </w:rPr>
        <w:drawing>
          <wp:inline distT="0" distB="0" distL="0" distR="0" wp14:anchorId="37189DAA" wp14:editId="46654286">
            <wp:extent cx="5764696" cy="2977749"/>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0194" cy="2980589"/>
                    </a:xfrm>
                    <a:prstGeom prst="rect">
                      <a:avLst/>
                    </a:prstGeom>
                    <a:noFill/>
                    <a:ln>
                      <a:noFill/>
                    </a:ln>
                  </pic:spPr>
                </pic:pic>
              </a:graphicData>
            </a:graphic>
          </wp:inline>
        </w:drawing>
      </w:r>
      <w:r w:rsidR="008037D3" w:rsidRPr="00773C67">
        <w:rPr>
          <w:rFonts w:hint="eastAsia"/>
          <w:szCs w:val="22"/>
          <w:lang w:val="en-US"/>
        </w:rPr>
        <w:t xml:space="preserve">Figure </w:t>
      </w:r>
      <w:r w:rsidR="007B3F9A">
        <w:rPr>
          <w:rFonts w:hint="eastAsia"/>
          <w:szCs w:val="22"/>
          <w:lang w:val="en-US"/>
        </w:rPr>
        <w:t>1</w:t>
      </w:r>
      <w:r w:rsidR="008037D3" w:rsidRPr="00773C67">
        <w:rPr>
          <w:rFonts w:hint="eastAsia"/>
          <w:szCs w:val="22"/>
          <w:lang w:val="en-US"/>
        </w:rPr>
        <w:t xml:space="preserve">. </w:t>
      </w:r>
      <w:r w:rsidR="008037D3">
        <w:rPr>
          <w:rFonts w:hint="eastAsia"/>
          <w:szCs w:val="22"/>
          <w:lang w:val="en-US"/>
        </w:rPr>
        <w:t>An e</w:t>
      </w:r>
      <w:r w:rsidR="008037D3" w:rsidRPr="00773C67">
        <w:rPr>
          <w:rFonts w:hint="eastAsia"/>
          <w:szCs w:val="22"/>
          <w:lang w:val="en-US"/>
        </w:rPr>
        <w:t xml:space="preserve">xample of multi-cell broadcast for V2X in the </w:t>
      </w:r>
      <w:r w:rsidR="008037D3">
        <w:rPr>
          <w:rFonts w:hint="eastAsia"/>
          <w:szCs w:val="22"/>
          <w:lang w:val="en-US"/>
        </w:rPr>
        <w:t>Urban grid scenario (conservative broadcasting cell selection)</w:t>
      </w:r>
    </w:p>
    <w:p w:rsidR="008037D3" w:rsidRDefault="008037D3" w:rsidP="006C2557">
      <w:pPr>
        <w:pStyle w:val="LGTdoc0"/>
        <w:spacing w:before="100" w:beforeAutospacing="1" w:afterLines="0" w:after="100" w:afterAutospacing="1" w:line="240" w:lineRule="auto"/>
        <w:jc w:val="center"/>
        <w:rPr>
          <w:szCs w:val="22"/>
          <w:lang w:val="en-US"/>
        </w:rPr>
      </w:pPr>
    </w:p>
    <w:p w:rsidR="008037D3" w:rsidRPr="00773C67" w:rsidRDefault="008037D3" w:rsidP="008037D3">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Table </w:t>
      </w:r>
      <w:r w:rsidR="007B3F9A">
        <w:rPr>
          <w:rFonts w:hint="eastAsia"/>
          <w:szCs w:val="22"/>
          <w:lang w:val="en-US"/>
        </w:rPr>
        <w:t>1</w:t>
      </w:r>
      <w:r w:rsidRPr="00773C67">
        <w:rPr>
          <w:rFonts w:hint="eastAsia"/>
          <w:szCs w:val="22"/>
          <w:lang w:val="en-US"/>
        </w:rPr>
        <w:t>. Average PRR for Urban case with 60 km/h speed (Uu only</w:t>
      </w:r>
      <w:r>
        <w:rPr>
          <w:rFonts w:hint="eastAsia"/>
          <w:szCs w:val="22"/>
          <w:lang w:val="en-US"/>
        </w:rPr>
        <w:t>, conservative broadcasting cell selection</w:t>
      </w:r>
      <w:r w:rsidRPr="00773C67">
        <w:rPr>
          <w:rFonts w:hint="eastAsia"/>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tblGrid>
      <w:tr w:rsidR="00E846D0" w:rsidRPr="00773C67" w:rsidTr="00686DA7">
        <w:trPr>
          <w:jc w:val="center"/>
        </w:trPr>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Distance from a TX UE (meter)</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Pr>
                <w:rFonts w:hint="eastAsia"/>
                <w:b/>
                <w:sz w:val="16"/>
                <w:szCs w:val="16"/>
                <w:lang w:val="en-US"/>
              </w:rPr>
              <w:t>MS</w:t>
            </w:r>
            <w:r w:rsidRPr="00773C67">
              <w:rPr>
                <w:b/>
                <w:sz w:val="16"/>
                <w:szCs w:val="16"/>
                <w:lang w:val="en-US"/>
              </w:rPr>
              <w:t xml:space="preserve"> (100% DL resource) with the fixed MCS </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MCCB</w:t>
            </w:r>
            <w:r w:rsidRPr="00773C67">
              <w:rPr>
                <w:b/>
                <w:sz w:val="16"/>
                <w:szCs w:val="16"/>
                <w:lang w:val="en-US"/>
              </w:rPr>
              <w:t xml:space="preserve"> (100% DL resource) with the dynamic MCS adaptation</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 xml:space="preserve">SC-PTM (100% DL resource) with the fixed MCS </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SC-PTM (100% DL resource) with the dynamic MCS adaptation</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0.936064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0.969782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0.676202</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0.762112</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20-40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0.939108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0.979725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0.670967</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0.76047</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40-60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0.947065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0.981554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0.683328</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0.764989</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60-80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0.941422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0.979615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0.695011</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0.776619</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80-100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0.939604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0.982048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0.684824</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0.774052</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100-120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0.932198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0.976814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0.694387</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0.768513</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120-140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0.928264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0.976091</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0.688239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0.768206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140-160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12764D">
              <w:rPr>
                <w:sz w:val="16"/>
                <w:szCs w:val="16"/>
                <w:lang w:val="en-US"/>
              </w:rPr>
              <w:t>0.910943</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B3670E">
              <w:rPr>
                <w:sz w:val="16"/>
                <w:szCs w:val="16"/>
                <w:lang w:val="en-US"/>
              </w:rPr>
              <w:t>0.966067</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6F402B">
              <w:rPr>
                <w:sz w:val="16"/>
                <w:szCs w:val="16"/>
                <w:lang w:val="en-US"/>
              </w:rPr>
              <w:t>0.687219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FD5A83">
              <w:rPr>
                <w:sz w:val="16"/>
                <w:szCs w:val="16"/>
                <w:lang w:val="en-US"/>
              </w:rPr>
              <w:t>0.763821</w:t>
            </w:r>
          </w:p>
        </w:tc>
      </w:tr>
    </w:tbl>
    <w:p w:rsidR="00F022C1" w:rsidRDefault="006C2557" w:rsidP="00401870">
      <w:pPr>
        <w:pStyle w:val="LGTdoc0"/>
        <w:spacing w:before="100" w:beforeAutospacing="1" w:afterLines="0" w:after="100" w:afterAutospacing="1" w:line="240" w:lineRule="auto"/>
        <w:ind w:firstLine="425"/>
        <w:rPr>
          <w:szCs w:val="22"/>
          <w:lang w:val="en-US"/>
        </w:rPr>
      </w:pPr>
      <w:r>
        <w:rPr>
          <w:rFonts w:hint="eastAsia"/>
          <w:szCs w:val="22"/>
          <w:lang w:val="en-US"/>
        </w:rPr>
        <w:t xml:space="preserve">This multi-cell broadcast scheme involves the cooperation of 7 cells to transmit a V2X message which is generated </w:t>
      </w:r>
      <w:r w:rsidR="00AC496D">
        <w:rPr>
          <w:rFonts w:hint="eastAsia"/>
          <w:szCs w:val="22"/>
          <w:lang w:val="en-US"/>
        </w:rPr>
        <w:t>from</w:t>
      </w:r>
      <w:r>
        <w:rPr>
          <w:rFonts w:hint="eastAsia"/>
          <w:szCs w:val="22"/>
          <w:lang w:val="en-US"/>
        </w:rPr>
        <w:t xml:space="preserve"> a specific </w:t>
      </w:r>
      <w:r w:rsidR="00AC496D">
        <w:rPr>
          <w:rFonts w:hint="eastAsia"/>
          <w:szCs w:val="22"/>
          <w:lang w:val="en-US"/>
        </w:rPr>
        <w:t xml:space="preserve">single cell </w:t>
      </w:r>
      <w:r>
        <w:rPr>
          <w:rFonts w:hint="eastAsia"/>
          <w:szCs w:val="22"/>
          <w:lang w:val="en-US"/>
        </w:rPr>
        <w:t xml:space="preserve">and </w:t>
      </w:r>
      <w:r w:rsidR="00AC496D">
        <w:rPr>
          <w:rFonts w:hint="eastAsia"/>
          <w:szCs w:val="22"/>
          <w:lang w:val="en-US"/>
        </w:rPr>
        <w:t xml:space="preserve">requires 7 subframes to transmit whole V2X messages generated from all the associated cells. </w:t>
      </w:r>
      <w:r w:rsidR="00F022C1">
        <w:rPr>
          <w:rFonts w:hint="eastAsia"/>
          <w:szCs w:val="22"/>
          <w:lang w:val="en-US"/>
        </w:rPr>
        <w:t xml:space="preserve">This can be considered as a conservative approach because some messages are transmitted in a cell which does not contain any UEs within the target range from the </w:t>
      </w:r>
      <w:r w:rsidR="00F022C1">
        <w:rPr>
          <w:szCs w:val="22"/>
          <w:lang w:val="en-US"/>
        </w:rPr>
        <w:t>message</w:t>
      </w:r>
      <w:r w:rsidR="00F022C1">
        <w:rPr>
          <w:rFonts w:hint="eastAsia"/>
          <w:szCs w:val="22"/>
          <w:lang w:val="en-US"/>
        </w:rPr>
        <w:t xml:space="preserve"> generating UE. So, we can </w:t>
      </w:r>
      <w:r w:rsidR="00F022C1">
        <w:rPr>
          <w:szCs w:val="22"/>
          <w:lang w:val="en-US"/>
        </w:rPr>
        <w:t>consider</w:t>
      </w:r>
      <w:r w:rsidR="00F022C1">
        <w:rPr>
          <w:rFonts w:hint="eastAsia"/>
          <w:szCs w:val="22"/>
          <w:lang w:val="en-US"/>
        </w:rPr>
        <w:t xml:space="preserve"> a more aggressive approach where a smaller number of cells transmit a message. To be specific, we divided the location of UEs in a cell to 3 partitions and each partition can be treated as a </w:t>
      </w:r>
      <w:r w:rsidR="00F022C1">
        <w:rPr>
          <w:szCs w:val="22"/>
          <w:lang w:val="en-US"/>
        </w:rPr>
        <w:t>‘</w:t>
      </w:r>
      <w:r w:rsidR="00F022C1">
        <w:rPr>
          <w:rFonts w:hint="eastAsia"/>
          <w:szCs w:val="22"/>
          <w:lang w:val="en-US"/>
        </w:rPr>
        <w:t>sub-cell</w:t>
      </w:r>
      <w:r w:rsidR="00F022C1">
        <w:rPr>
          <w:szCs w:val="22"/>
          <w:lang w:val="en-US"/>
        </w:rPr>
        <w:t>’</w:t>
      </w:r>
      <w:r w:rsidR="00810DD0">
        <w:rPr>
          <w:rFonts w:hint="eastAsia"/>
          <w:szCs w:val="22"/>
          <w:lang w:val="en-US"/>
        </w:rPr>
        <w:t xml:space="preserve"> as shown in Figure </w:t>
      </w:r>
      <w:r w:rsidR="007B3F9A">
        <w:rPr>
          <w:rFonts w:hint="eastAsia"/>
          <w:szCs w:val="22"/>
          <w:lang w:val="en-US"/>
        </w:rPr>
        <w:t>2</w:t>
      </w:r>
      <w:r w:rsidR="00810DD0">
        <w:rPr>
          <w:rFonts w:hint="eastAsia"/>
          <w:szCs w:val="22"/>
          <w:lang w:val="en-US"/>
        </w:rPr>
        <w:t>.</w:t>
      </w:r>
      <w:r w:rsidR="00F022C1">
        <w:rPr>
          <w:rFonts w:hint="eastAsia"/>
          <w:szCs w:val="22"/>
          <w:lang w:val="en-US"/>
        </w:rPr>
        <w:t xml:space="preserve"> Then, messages generated in a partition are transmitted from three associated cells. As the set of transmitting cells can be different for messages in the same cell, the location information is needed for each message. </w:t>
      </w:r>
    </w:p>
    <w:p w:rsidR="008D0FB7" w:rsidRDefault="00C23E9F" w:rsidP="00837B43">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We </w:t>
      </w:r>
      <w:r>
        <w:rPr>
          <w:rFonts w:hint="eastAsia"/>
          <w:szCs w:val="22"/>
          <w:lang w:val="en-US"/>
        </w:rPr>
        <w:t>eval</w:t>
      </w:r>
      <w:r w:rsidRPr="00773C67">
        <w:rPr>
          <w:rFonts w:hint="eastAsia"/>
          <w:szCs w:val="22"/>
          <w:lang w:val="en-US"/>
        </w:rPr>
        <w:t xml:space="preserve">uated the performance of </w:t>
      </w:r>
      <w:r>
        <w:rPr>
          <w:rFonts w:hint="eastAsia"/>
          <w:szCs w:val="22"/>
          <w:lang w:val="en-US"/>
        </w:rPr>
        <w:t>this proposed location-based</w:t>
      </w:r>
      <w:r w:rsidRPr="00773C67">
        <w:rPr>
          <w:rFonts w:hint="eastAsia"/>
          <w:szCs w:val="22"/>
          <w:lang w:val="en-US"/>
        </w:rPr>
        <w:t xml:space="preserve"> multicast/broadcast mechanism. It was assumed that every V2V message generated in each vehicle is delivered to the eNB in an ideal manner. Details of the simulation assumptions are in Appendix </w:t>
      </w:r>
      <w:r>
        <w:rPr>
          <w:rFonts w:hint="eastAsia"/>
          <w:szCs w:val="22"/>
          <w:lang w:val="en-US"/>
        </w:rPr>
        <w:t>A</w:t>
      </w:r>
      <w:r w:rsidRPr="00773C67">
        <w:rPr>
          <w:rFonts w:hint="eastAsia"/>
          <w:szCs w:val="22"/>
          <w:lang w:val="en-US"/>
        </w:rPr>
        <w:t xml:space="preserve">. Table </w:t>
      </w:r>
      <w:r w:rsidR="007B3F9A">
        <w:rPr>
          <w:rFonts w:hint="eastAsia"/>
          <w:szCs w:val="22"/>
          <w:lang w:val="en-US"/>
        </w:rPr>
        <w:t>2</w:t>
      </w:r>
      <w:r w:rsidRPr="00773C67">
        <w:rPr>
          <w:rFonts w:hint="eastAsia"/>
          <w:szCs w:val="22"/>
          <w:lang w:val="en-US"/>
        </w:rPr>
        <w:t xml:space="preserve"> show the average PRR achieved by DL broadcast </w:t>
      </w:r>
      <w:r>
        <w:rPr>
          <w:rFonts w:hint="eastAsia"/>
          <w:szCs w:val="22"/>
          <w:lang w:val="en-US"/>
        </w:rPr>
        <w:t>in</w:t>
      </w:r>
      <w:r w:rsidRPr="00773C67">
        <w:rPr>
          <w:rFonts w:hint="eastAsia"/>
          <w:szCs w:val="22"/>
          <w:lang w:val="en-US"/>
        </w:rPr>
        <w:t xml:space="preserve"> Urban case with 60 km/h case. </w:t>
      </w:r>
      <w:r w:rsidR="00810DD0">
        <w:rPr>
          <w:rFonts w:hint="eastAsia"/>
          <w:szCs w:val="22"/>
          <w:lang w:val="en-US"/>
        </w:rPr>
        <w:t xml:space="preserve">Comparing this result with that of the conservative method, we </w:t>
      </w:r>
      <w:r w:rsidR="00810DD0">
        <w:rPr>
          <w:szCs w:val="22"/>
          <w:lang w:val="en-US"/>
        </w:rPr>
        <w:t>can</w:t>
      </w:r>
      <w:r w:rsidR="00810DD0">
        <w:rPr>
          <w:rFonts w:hint="eastAsia"/>
          <w:szCs w:val="22"/>
          <w:lang w:val="en-US"/>
        </w:rPr>
        <w:t xml:space="preserve"> find that the aggressive broadcasting cell selection actually performs worse, especially at a relative</w:t>
      </w:r>
      <w:r w:rsidR="001A715A">
        <w:rPr>
          <w:rFonts w:hint="eastAsia"/>
          <w:szCs w:val="22"/>
          <w:lang w:val="en-US"/>
        </w:rPr>
        <w:t>ly</w:t>
      </w:r>
      <w:r w:rsidR="00810DD0">
        <w:rPr>
          <w:rFonts w:hint="eastAsia"/>
          <w:szCs w:val="22"/>
          <w:lang w:val="en-US"/>
        </w:rPr>
        <w:t xml:space="preserve"> long range</w:t>
      </w:r>
      <w:r w:rsidR="001A715A">
        <w:rPr>
          <w:rFonts w:hint="eastAsia"/>
          <w:szCs w:val="22"/>
          <w:lang w:val="en-US"/>
        </w:rPr>
        <w:t xml:space="preserve"> from the transmitter</w:t>
      </w:r>
      <w:r w:rsidR="00810DD0">
        <w:rPr>
          <w:rFonts w:hint="eastAsia"/>
          <w:szCs w:val="22"/>
          <w:lang w:val="en-US"/>
        </w:rPr>
        <w:t xml:space="preserve">. One reason is that, by making each broadcast cluster smaller, more UEs </w:t>
      </w:r>
      <w:r w:rsidR="00810DD0">
        <w:rPr>
          <w:szCs w:val="22"/>
          <w:lang w:val="en-US"/>
        </w:rPr>
        <w:lastRenderedPageBreak/>
        <w:t>experience</w:t>
      </w:r>
      <w:r w:rsidR="00810DD0">
        <w:rPr>
          <w:rFonts w:hint="eastAsia"/>
          <w:szCs w:val="22"/>
          <w:lang w:val="en-US"/>
        </w:rPr>
        <w:t xml:space="preserve"> higher inter-cluster interference</w:t>
      </w:r>
      <w:r w:rsidR="001A715A">
        <w:rPr>
          <w:rFonts w:hint="eastAsia"/>
          <w:szCs w:val="22"/>
          <w:lang w:val="en-US"/>
        </w:rPr>
        <w:t xml:space="preserve"> although the aggressive approach can utilize more resources for transmitting messages at a given area</w:t>
      </w:r>
      <w:r w:rsidR="00810DD0">
        <w:rPr>
          <w:rFonts w:hint="eastAsia"/>
          <w:szCs w:val="22"/>
          <w:lang w:val="en-US"/>
        </w:rPr>
        <w:t>. It needs to be noted that, in the conservative approach, UEs at the boundary of a broadcast cluster are not typically within the target range of the message generating UEs.</w:t>
      </w:r>
      <w:r w:rsidR="001A715A">
        <w:rPr>
          <w:rFonts w:hint="eastAsia"/>
          <w:szCs w:val="22"/>
          <w:lang w:val="en-US"/>
        </w:rPr>
        <w:t xml:space="preserve"> In this sense, the conservative approach has similarity to ICIC in the sense that the network transmits messages within limited resources but with reduced interference</w:t>
      </w:r>
      <w:r w:rsidR="002821B6">
        <w:rPr>
          <w:rFonts w:hint="eastAsia"/>
          <w:szCs w:val="22"/>
          <w:lang w:val="en-US"/>
        </w:rPr>
        <w:t>, and it can be easily understood that ICIC is beneficial in a relatively dense cell deployment</w:t>
      </w:r>
      <w:r w:rsidR="001A715A">
        <w:rPr>
          <w:rFonts w:hint="eastAsia"/>
          <w:szCs w:val="22"/>
          <w:lang w:val="en-US"/>
        </w:rPr>
        <w:t>.</w:t>
      </w:r>
    </w:p>
    <w:p w:rsidR="006B1905" w:rsidRDefault="00606385" w:rsidP="009851A8">
      <w:pPr>
        <w:pStyle w:val="LGTdoc0"/>
        <w:spacing w:before="100" w:beforeAutospacing="1" w:afterLines="0" w:after="100" w:afterAutospacing="1" w:line="240" w:lineRule="auto"/>
        <w:jc w:val="left"/>
      </w:pPr>
      <w:r>
        <w:rPr>
          <w:noProof/>
          <w:lang w:val="en-US"/>
        </w:rPr>
        <w:drawing>
          <wp:inline distT="0" distB="0" distL="0" distR="0" wp14:anchorId="35B5D843" wp14:editId="1C36440E">
            <wp:extent cx="1906270" cy="191516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6270" cy="1915160"/>
                    </a:xfrm>
                    <a:prstGeom prst="rect">
                      <a:avLst/>
                    </a:prstGeom>
                    <a:noFill/>
                    <a:ln>
                      <a:noFill/>
                    </a:ln>
                  </pic:spPr>
                </pic:pic>
              </a:graphicData>
            </a:graphic>
          </wp:inline>
        </w:drawing>
      </w:r>
      <w:r w:rsidR="009851A8">
        <w:rPr>
          <w:rFonts w:hint="eastAsia"/>
        </w:rPr>
        <w:t xml:space="preserve"> </w:t>
      </w:r>
      <w:r w:rsidR="009851A8" w:rsidRPr="009851A8">
        <w:t xml:space="preserve"> </w:t>
      </w:r>
      <w:r w:rsidR="009851A8">
        <w:rPr>
          <w:rFonts w:hint="eastAsia"/>
        </w:rPr>
        <w:t xml:space="preserve"> </w:t>
      </w:r>
      <w:r>
        <w:rPr>
          <w:noProof/>
          <w:lang w:val="en-US"/>
        </w:rPr>
        <w:drawing>
          <wp:inline distT="0" distB="0" distL="0" distR="0" wp14:anchorId="68DD8C06" wp14:editId="1651B233">
            <wp:extent cx="1915160" cy="1845945"/>
            <wp:effectExtent l="0" t="0" r="889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15160" cy="1845945"/>
                    </a:xfrm>
                    <a:prstGeom prst="rect">
                      <a:avLst/>
                    </a:prstGeom>
                    <a:noFill/>
                    <a:ln>
                      <a:noFill/>
                    </a:ln>
                  </pic:spPr>
                </pic:pic>
              </a:graphicData>
            </a:graphic>
          </wp:inline>
        </w:drawing>
      </w:r>
      <w:r w:rsidR="009851A8">
        <w:rPr>
          <w:rFonts w:hint="eastAsia"/>
        </w:rPr>
        <w:t xml:space="preserve">   </w:t>
      </w:r>
      <w:r>
        <w:rPr>
          <w:noProof/>
          <w:lang w:val="en-US"/>
        </w:rPr>
        <w:drawing>
          <wp:inline distT="0" distB="0" distL="0" distR="0" wp14:anchorId="572E1735" wp14:editId="1E3D2D70">
            <wp:extent cx="1923415" cy="1941195"/>
            <wp:effectExtent l="0" t="0" r="635" b="0"/>
            <wp:docPr id="1"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3415" cy="1941195"/>
                    </a:xfrm>
                    <a:prstGeom prst="rect">
                      <a:avLst/>
                    </a:prstGeom>
                    <a:noFill/>
                    <a:ln>
                      <a:noFill/>
                    </a:ln>
                  </pic:spPr>
                </pic:pic>
              </a:graphicData>
            </a:graphic>
          </wp:inline>
        </w:drawing>
      </w:r>
    </w:p>
    <w:p w:rsidR="008037D3" w:rsidRPr="007F2EC7" w:rsidRDefault="008037D3" w:rsidP="008037D3">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Figure </w:t>
      </w:r>
      <w:r w:rsidR="007B3F9A">
        <w:rPr>
          <w:rFonts w:hint="eastAsia"/>
          <w:szCs w:val="22"/>
          <w:lang w:val="en-US"/>
        </w:rPr>
        <w:t>2</w:t>
      </w:r>
      <w:r w:rsidRPr="00773C67">
        <w:rPr>
          <w:rFonts w:hint="eastAsia"/>
          <w:szCs w:val="22"/>
          <w:lang w:val="en-US"/>
        </w:rPr>
        <w:t xml:space="preserve">. </w:t>
      </w:r>
      <w:r>
        <w:rPr>
          <w:rFonts w:hint="eastAsia"/>
          <w:szCs w:val="22"/>
          <w:lang w:val="en-US"/>
        </w:rPr>
        <w:t>An e</w:t>
      </w:r>
      <w:r w:rsidRPr="00773C67">
        <w:rPr>
          <w:rFonts w:hint="eastAsia"/>
          <w:szCs w:val="22"/>
          <w:lang w:val="en-US"/>
        </w:rPr>
        <w:t xml:space="preserve">xample of multi-cell broadcast for V2X in the </w:t>
      </w:r>
      <w:r>
        <w:rPr>
          <w:rFonts w:hint="eastAsia"/>
          <w:szCs w:val="22"/>
          <w:lang w:val="en-US"/>
        </w:rPr>
        <w:t>Urban grid scenario (aggressive broadcasting cell selection)</w:t>
      </w:r>
    </w:p>
    <w:p w:rsidR="00C23E9F" w:rsidRDefault="00C23E9F" w:rsidP="00C23E9F">
      <w:pPr>
        <w:pStyle w:val="LGTdoc0"/>
        <w:spacing w:before="100" w:beforeAutospacing="1" w:afterLines="0" w:after="100" w:afterAutospacing="1" w:line="240" w:lineRule="auto"/>
        <w:jc w:val="center"/>
        <w:rPr>
          <w:szCs w:val="22"/>
          <w:lang w:val="en-US"/>
        </w:rPr>
      </w:pPr>
    </w:p>
    <w:p w:rsidR="00C23E9F" w:rsidRPr="00773C67" w:rsidRDefault="00C23E9F" w:rsidP="00C23E9F">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Table </w:t>
      </w:r>
      <w:r w:rsidR="007B3F9A">
        <w:rPr>
          <w:rFonts w:hint="eastAsia"/>
          <w:szCs w:val="22"/>
          <w:lang w:val="en-US"/>
        </w:rPr>
        <w:t>2</w:t>
      </w:r>
      <w:r w:rsidRPr="00773C67">
        <w:rPr>
          <w:rFonts w:hint="eastAsia"/>
          <w:szCs w:val="22"/>
          <w:lang w:val="en-US"/>
        </w:rPr>
        <w:t>. Average PRR for Urban case with 60 km/h speed (Uu only</w:t>
      </w:r>
      <w:r w:rsidR="008037D3">
        <w:rPr>
          <w:rFonts w:hint="eastAsia"/>
          <w:szCs w:val="22"/>
          <w:lang w:val="en-US"/>
        </w:rPr>
        <w:t>, aggressive broadcasting cell selection</w:t>
      </w:r>
      <w:r w:rsidRPr="00773C67">
        <w:rPr>
          <w:rFonts w:hint="eastAsia"/>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tblGrid>
      <w:tr w:rsidR="00C23E9F" w:rsidRPr="00773C67" w:rsidTr="007F2EC7">
        <w:trPr>
          <w:jc w:val="center"/>
        </w:trPr>
        <w:tc>
          <w:tcPr>
            <w:tcW w:w="1367" w:type="dxa"/>
            <w:shd w:val="clear" w:color="auto" w:fill="AEAAAA"/>
          </w:tcPr>
          <w:p w:rsidR="00C23E9F" w:rsidRPr="00773C67" w:rsidRDefault="00C23E9F" w:rsidP="007F2EC7">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Distance from a TX UE (meter)</w:t>
            </w:r>
          </w:p>
        </w:tc>
        <w:tc>
          <w:tcPr>
            <w:tcW w:w="1367" w:type="dxa"/>
            <w:shd w:val="clear" w:color="auto" w:fill="AEAAAA"/>
          </w:tcPr>
          <w:p w:rsidR="00C23E9F" w:rsidRPr="00773C67" w:rsidRDefault="00C23E9F" w:rsidP="007F2EC7">
            <w:pPr>
              <w:pStyle w:val="LGTdoc0"/>
              <w:spacing w:before="100" w:beforeAutospacing="1" w:afterLines="0" w:after="100" w:afterAutospacing="1" w:line="240" w:lineRule="auto"/>
              <w:jc w:val="center"/>
              <w:rPr>
                <w:b/>
                <w:sz w:val="16"/>
                <w:szCs w:val="16"/>
                <w:lang w:val="en-US"/>
              </w:rPr>
            </w:pPr>
            <w:r>
              <w:rPr>
                <w:b/>
                <w:sz w:val="16"/>
                <w:szCs w:val="16"/>
                <w:lang w:val="en-US"/>
              </w:rPr>
              <w:t>L</w:t>
            </w:r>
            <w:r>
              <w:rPr>
                <w:rFonts w:hint="eastAsia"/>
                <w:b/>
                <w:sz w:val="16"/>
                <w:szCs w:val="16"/>
                <w:lang w:val="en-US"/>
              </w:rPr>
              <w:t xml:space="preserve">ocation-based </w:t>
            </w:r>
            <w:r w:rsidRPr="00773C67">
              <w:rPr>
                <w:b/>
                <w:sz w:val="16"/>
                <w:szCs w:val="16"/>
                <w:lang w:val="en-US"/>
              </w:rPr>
              <w:t>MB</w:t>
            </w:r>
            <w:r>
              <w:rPr>
                <w:rFonts w:hint="eastAsia"/>
                <w:b/>
                <w:sz w:val="16"/>
                <w:szCs w:val="16"/>
                <w:lang w:val="en-US"/>
              </w:rPr>
              <w:t>MS</w:t>
            </w:r>
            <w:r w:rsidRPr="00773C67">
              <w:rPr>
                <w:b/>
                <w:sz w:val="16"/>
                <w:szCs w:val="16"/>
                <w:lang w:val="en-US"/>
              </w:rPr>
              <w:t xml:space="preserve"> (100% DL resource) with the fixed MCS </w:t>
            </w:r>
          </w:p>
        </w:tc>
        <w:tc>
          <w:tcPr>
            <w:tcW w:w="1367" w:type="dxa"/>
            <w:shd w:val="clear" w:color="auto" w:fill="AEAAAA"/>
          </w:tcPr>
          <w:p w:rsidR="00C23E9F" w:rsidRPr="00773C67" w:rsidRDefault="00986981" w:rsidP="007F2EC7">
            <w:pPr>
              <w:pStyle w:val="LGTdoc0"/>
              <w:spacing w:before="100" w:beforeAutospacing="1" w:afterLines="0" w:after="100" w:afterAutospacing="1" w:line="240" w:lineRule="auto"/>
              <w:jc w:val="center"/>
              <w:rPr>
                <w:b/>
                <w:sz w:val="16"/>
                <w:szCs w:val="16"/>
                <w:lang w:val="en-US"/>
              </w:rPr>
            </w:pPr>
            <w:r>
              <w:rPr>
                <w:b/>
                <w:sz w:val="16"/>
                <w:szCs w:val="16"/>
                <w:lang w:val="en-US"/>
              </w:rPr>
              <w:t>L</w:t>
            </w:r>
            <w:r>
              <w:rPr>
                <w:rFonts w:hint="eastAsia"/>
                <w:b/>
                <w:sz w:val="16"/>
                <w:szCs w:val="16"/>
                <w:lang w:val="en-US"/>
              </w:rPr>
              <w:t xml:space="preserve">ocation-based </w:t>
            </w:r>
            <w:r w:rsidR="00C23E9F" w:rsidRPr="00773C67">
              <w:rPr>
                <w:rFonts w:hint="eastAsia"/>
                <w:b/>
                <w:sz w:val="16"/>
                <w:szCs w:val="16"/>
                <w:lang w:val="en-US"/>
              </w:rPr>
              <w:t>MCCB</w:t>
            </w:r>
            <w:r w:rsidR="00C23E9F" w:rsidRPr="00773C67">
              <w:rPr>
                <w:b/>
                <w:sz w:val="16"/>
                <w:szCs w:val="16"/>
                <w:lang w:val="en-US"/>
              </w:rPr>
              <w:t xml:space="preserve"> (100% DL resource) with the dynamic MCS adaptation</w:t>
            </w:r>
          </w:p>
        </w:tc>
        <w:tc>
          <w:tcPr>
            <w:tcW w:w="1367" w:type="dxa"/>
            <w:shd w:val="clear" w:color="auto" w:fill="AEAAAA"/>
          </w:tcPr>
          <w:p w:rsidR="00C23E9F" w:rsidRPr="00773C67" w:rsidRDefault="00986981" w:rsidP="007F2EC7">
            <w:pPr>
              <w:pStyle w:val="LGTdoc0"/>
              <w:spacing w:before="100" w:beforeAutospacing="1" w:afterLines="0" w:after="100" w:afterAutospacing="1" w:line="240" w:lineRule="auto"/>
              <w:jc w:val="center"/>
              <w:rPr>
                <w:b/>
                <w:sz w:val="16"/>
                <w:szCs w:val="16"/>
                <w:lang w:val="en-US"/>
              </w:rPr>
            </w:pPr>
            <w:r>
              <w:rPr>
                <w:b/>
                <w:sz w:val="16"/>
                <w:szCs w:val="16"/>
                <w:lang w:val="en-US"/>
              </w:rPr>
              <w:t>L</w:t>
            </w:r>
            <w:r>
              <w:rPr>
                <w:rFonts w:hint="eastAsia"/>
                <w:b/>
                <w:sz w:val="16"/>
                <w:szCs w:val="16"/>
                <w:lang w:val="en-US"/>
              </w:rPr>
              <w:t xml:space="preserve">ocation-based </w:t>
            </w:r>
            <w:r w:rsidR="00C23E9F" w:rsidRPr="00773C67">
              <w:rPr>
                <w:b/>
                <w:sz w:val="16"/>
                <w:szCs w:val="16"/>
                <w:lang w:val="en-US"/>
              </w:rPr>
              <w:t>SC-PTM (100% DL resource) with the dynamic MCS adaptation</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0-20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0.948923</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0.958434</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0.911122</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20-40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0.912424</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0.921603</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0.872988</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40-60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0.854564</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0.861575</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0.818964</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60-80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0.827647</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0.832866</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0.792945</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80-100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0.796472</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0.803626</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0.761293</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100-120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0.773805</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0.78132</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0.742676</w:t>
            </w:r>
          </w:p>
        </w:tc>
      </w:tr>
      <w:tr w:rsidR="00C23E9F" w:rsidRPr="00773C67" w:rsidTr="007F2EC7">
        <w:trPr>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120-140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0.747496</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0.757743</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0.720483</w:t>
            </w:r>
          </w:p>
        </w:tc>
      </w:tr>
      <w:tr w:rsidR="00C23E9F" w:rsidRPr="00773C67" w:rsidTr="007F2EC7">
        <w:trPr>
          <w:trHeight w:val="54"/>
          <w:jc w:val="center"/>
        </w:trPr>
        <w:tc>
          <w:tcPr>
            <w:tcW w:w="1367" w:type="dxa"/>
            <w:shd w:val="clear" w:color="auto" w:fill="auto"/>
          </w:tcPr>
          <w:p w:rsidR="00C23E9F" w:rsidRPr="00773C67" w:rsidRDefault="00C23E9F" w:rsidP="00C23E9F">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140-160</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0.675236</w:t>
            </w:r>
          </w:p>
        </w:tc>
        <w:tc>
          <w:tcPr>
            <w:tcW w:w="1367" w:type="dxa"/>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0.68447</w:t>
            </w:r>
          </w:p>
        </w:tc>
        <w:tc>
          <w:tcPr>
            <w:tcW w:w="1367" w:type="dxa"/>
            <w:shd w:val="clear" w:color="auto" w:fill="auto"/>
            <w:vAlign w:val="center"/>
          </w:tcPr>
          <w:p w:rsidR="00C23E9F" w:rsidRPr="00C23E9F" w:rsidRDefault="00C23E9F" w:rsidP="00C23E9F">
            <w:pPr>
              <w:jc w:val="center"/>
              <w:rPr>
                <w:rFonts w:ascii="Times New Roman"/>
                <w:sz w:val="16"/>
                <w:szCs w:val="16"/>
              </w:rPr>
            </w:pPr>
            <w:r w:rsidRPr="00C23E9F">
              <w:rPr>
                <w:rFonts w:ascii="Times New Roman" w:hint="eastAsia"/>
                <w:sz w:val="16"/>
                <w:szCs w:val="16"/>
              </w:rPr>
              <w:t>0.657372</w:t>
            </w:r>
          </w:p>
        </w:tc>
      </w:tr>
    </w:tbl>
    <w:p w:rsidR="000D4A2C" w:rsidRDefault="00A86B1F" w:rsidP="00A86B1F">
      <w:pPr>
        <w:pStyle w:val="LGTdoc0"/>
        <w:spacing w:before="100" w:beforeAutospacing="1" w:afterLines="0" w:after="100" w:afterAutospacing="1" w:line="240" w:lineRule="auto"/>
        <w:rPr>
          <w:b/>
          <w:szCs w:val="22"/>
          <w:lang w:val="en-US"/>
        </w:rPr>
      </w:pPr>
      <w:r w:rsidRPr="00773C67">
        <w:rPr>
          <w:rFonts w:hint="eastAsia"/>
          <w:b/>
          <w:szCs w:val="22"/>
          <w:lang w:val="en-US"/>
        </w:rPr>
        <w:t xml:space="preserve">Observation: </w:t>
      </w:r>
      <w:r w:rsidR="000D4A2C">
        <w:rPr>
          <w:rFonts w:hint="eastAsia"/>
          <w:b/>
          <w:szCs w:val="22"/>
          <w:lang w:val="en-US"/>
        </w:rPr>
        <w:t>It can be beneficial to use conservative broadcasting cell selection scheme to mitigate the inter-cluster interference in the urban grid scenario where the cell radius is small compared to the V2V coverage.</w:t>
      </w:r>
    </w:p>
    <w:p w:rsidR="00A86B1F" w:rsidRDefault="00A86B1F" w:rsidP="00F318F3">
      <w:pPr>
        <w:pStyle w:val="LGTdoc0"/>
        <w:spacing w:before="120" w:afterLines="0" w:after="0" w:line="240" w:lineRule="auto"/>
        <w:ind w:firstLine="360"/>
        <w:rPr>
          <w:szCs w:val="22"/>
          <w:lang w:val="en-US"/>
        </w:rPr>
      </w:pPr>
    </w:p>
    <w:p w:rsidR="00233F24" w:rsidRPr="00773C67" w:rsidRDefault="00233F24" w:rsidP="00233F24">
      <w:pPr>
        <w:pStyle w:val="LGTdoc0"/>
        <w:numPr>
          <w:ilvl w:val="1"/>
          <w:numId w:val="3"/>
        </w:numPr>
        <w:spacing w:before="100" w:beforeAutospacing="1" w:afterLines="0" w:after="100" w:afterAutospacing="1" w:line="240" w:lineRule="auto"/>
        <w:rPr>
          <w:szCs w:val="22"/>
          <w:lang w:val="en-US"/>
        </w:rPr>
      </w:pPr>
      <w:r w:rsidRPr="00773C67">
        <w:rPr>
          <w:rFonts w:hint="eastAsia"/>
          <w:sz w:val="24"/>
          <w:szCs w:val="22"/>
          <w:lang w:val="en-US"/>
        </w:rPr>
        <w:lastRenderedPageBreak/>
        <w:t>DL for V2X services</w:t>
      </w:r>
      <w:r>
        <w:rPr>
          <w:rFonts w:hint="eastAsia"/>
          <w:sz w:val="24"/>
          <w:szCs w:val="22"/>
          <w:lang w:val="en-US"/>
        </w:rPr>
        <w:t xml:space="preserve"> in freeway scenario</w:t>
      </w:r>
    </w:p>
    <w:p w:rsidR="0029767C" w:rsidRDefault="009266AC" w:rsidP="00F318F3">
      <w:pPr>
        <w:pStyle w:val="LGTdoc0"/>
        <w:spacing w:before="120" w:afterLines="0" w:after="0" w:line="240" w:lineRule="auto"/>
        <w:ind w:firstLine="360"/>
        <w:rPr>
          <w:szCs w:val="22"/>
          <w:lang w:val="en-US"/>
        </w:rPr>
      </w:pPr>
      <w:r>
        <w:rPr>
          <w:rFonts w:hint="eastAsia"/>
          <w:szCs w:val="22"/>
          <w:lang w:val="en-US"/>
        </w:rPr>
        <w:t xml:space="preserve">On the other hand, in the </w:t>
      </w:r>
      <w:r w:rsidR="00233F24">
        <w:rPr>
          <w:rFonts w:hint="eastAsia"/>
          <w:szCs w:val="22"/>
          <w:lang w:val="en-US"/>
        </w:rPr>
        <w:t>f</w:t>
      </w:r>
      <w:r>
        <w:rPr>
          <w:rFonts w:hint="eastAsia"/>
          <w:szCs w:val="22"/>
          <w:lang w:val="en-US"/>
        </w:rPr>
        <w:t>reeway s</w:t>
      </w:r>
      <w:r w:rsidR="00233F24">
        <w:rPr>
          <w:rFonts w:hint="eastAsia"/>
          <w:szCs w:val="22"/>
          <w:lang w:val="en-US"/>
        </w:rPr>
        <w:t>c</w:t>
      </w:r>
      <w:r>
        <w:rPr>
          <w:rFonts w:hint="eastAsia"/>
          <w:szCs w:val="22"/>
          <w:lang w:val="en-US"/>
        </w:rPr>
        <w:t>e</w:t>
      </w:r>
      <w:r w:rsidR="00233F24">
        <w:rPr>
          <w:rFonts w:hint="eastAsia"/>
          <w:szCs w:val="22"/>
          <w:lang w:val="en-US"/>
        </w:rPr>
        <w:t>nario</w:t>
      </w:r>
      <w:r>
        <w:rPr>
          <w:rFonts w:hint="eastAsia"/>
          <w:szCs w:val="22"/>
          <w:lang w:val="en-US"/>
        </w:rPr>
        <w:t xml:space="preserve">, the road </w:t>
      </w:r>
      <w:r w:rsidR="003B230B">
        <w:rPr>
          <w:rFonts w:hint="eastAsia"/>
          <w:szCs w:val="22"/>
          <w:lang w:val="en-US"/>
        </w:rPr>
        <w:t>is located across the cells encountering only two cells</w:t>
      </w:r>
      <w:r w:rsidR="008037D3">
        <w:rPr>
          <w:rFonts w:hint="eastAsia"/>
          <w:szCs w:val="22"/>
          <w:lang w:val="en-US"/>
        </w:rPr>
        <w:t xml:space="preserve"> among the three sectorized cells in a site</w:t>
      </w:r>
      <w:r w:rsidR="003B230B">
        <w:rPr>
          <w:rFonts w:hint="eastAsia"/>
          <w:szCs w:val="22"/>
          <w:lang w:val="en-US"/>
        </w:rPr>
        <w:t xml:space="preserve"> as shown in Figure </w:t>
      </w:r>
      <w:r w:rsidR="007B3F9A">
        <w:rPr>
          <w:rFonts w:hint="eastAsia"/>
          <w:szCs w:val="22"/>
          <w:lang w:val="en-US"/>
        </w:rPr>
        <w:t>3</w:t>
      </w:r>
      <w:r w:rsidR="008037D3">
        <w:rPr>
          <w:rFonts w:hint="eastAsia"/>
          <w:szCs w:val="22"/>
          <w:lang w:val="en-US"/>
        </w:rPr>
        <w:t xml:space="preserve"> and Figure </w:t>
      </w:r>
      <w:r w:rsidR="007B3F9A">
        <w:rPr>
          <w:rFonts w:hint="eastAsia"/>
          <w:szCs w:val="22"/>
          <w:lang w:val="en-US"/>
        </w:rPr>
        <w:t>4</w:t>
      </w:r>
      <w:r w:rsidR="003B230B">
        <w:rPr>
          <w:rFonts w:hint="eastAsia"/>
          <w:szCs w:val="22"/>
          <w:lang w:val="en-US"/>
        </w:rPr>
        <w:t xml:space="preserve">, and it is clear which cells should transmit the V2X message together generated at a specific point. </w:t>
      </w:r>
      <w:r w:rsidR="003B230B">
        <w:rPr>
          <w:szCs w:val="22"/>
          <w:lang w:val="en-US"/>
        </w:rPr>
        <w:t>F</w:t>
      </w:r>
      <w:r w:rsidR="003B230B">
        <w:rPr>
          <w:rFonts w:hint="eastAsia"/>
          <w:szCs w:val="22"/>
          <w:lang w:val="en-US"/>
        </w:rPr>
        <w:t>urthermore, the cell radius is larger than the Urban case and the message can be less affected by the interference from adjacent cells or cell clusters.</w:t>
      </w:r>
    </w:p>
    <w:p w:rsidR="008037D3" w:rsidRDefault="008037D3" w:rsidP="008037D3">
      <w:pPr>
        <w:pStyle w:val="LGTdoc0"/>
        <w:spacing w:before="100" w:beforeAutospacing="1" w:afterLines="0" w:after="100" w:afterAutospacing="1" w:line="240" w:lineRule="auto"/>
        <w:ind w:firstLine="425"/>
        <w:rPr>
          <w:szCs w:val="22"/>
          <w:lang w:val="en-US"/>
        </w:rPr>
      </w:pPr>
      <w:r>
        <w:rPr>
          <w:szCs w:val="22"/>
          <w:lang w:val="en-US"/>
        </w:rPr>
        <w:t>I</w:t>
      </w:r>
      <w:r>
        <w:rPr>
          <w:rFonts w:hint="eastAsia"/>
          <w:szCs w:val="22"/>
          <w:lang w:val="en-US"/>
        </w:rPr>
        <w:t xml:space="preserve">n the previous meeting, we also evaluated multi-cell broadcast downlink transmission scheme for Uu V2V as shown in Figure </w:t>
      </w:r>
      <w:r w:rsidR="007B3F9A">
        <w:rPr>
          <w:rFonts w:hint="eastAsia"/>
          <w:szCs w:val="22"/>
          <w:lang w:val="en-US"/>
        </w:rPr>
        <w:t>3</w:t>
      </w:r>
      <w:r>
        <w:rPr>
          <w:rFonts w:hint="eastAsia"/>
          <w:szCs w:val="22"/>
          <w:lang w:val="en-US"/>
        </w:rPr>
        <w:t xml:space="preserve"> (i.e. for Freeway scenario). </w:t>
      </w:r>
      <w:r>
        <w:rPr>
          <w:szCs w:val="22"/>
          <w:lang w:val="en-US"/>
        </w:rPr>
        <w:t>D</w:t>
      </w:r>
      <w:r>
        <w:rPr>
          <w:rFonts w:hint="eastAsia"/>
          <w:szCs w:val="22"/>
          <w:lang w:val="en-US"/>
        </w:rPr>
        <w:t>ifferent from the cell clustering structure of urban grid scenario, 3 cells were involved for multi-cell broadcasting scheme and it takes 3 subframes to transmit whole V2X messages generated from all the associated cells.</w:t>
      </w:r>
      <w:r w:rsidR="00233F24">
        <w:rPr>
          <w:rFonts w:hint="eastAsia"/>
          <w:szCs w:val="22"/>
          <w:lang w:val="en-US"/>
        </w:rPr>
        <w:t xml:space="preserve"> </w:t>
      </w:r>
      <w:r w:rsidR="00233F24">
        <w:rPr>
          <w:szCs w:val="22"/>
          <w:lang w:val="en-US"/>
        </w:rPr>
        <w:t>F</w:t>
      </w:r>
      <w:r w:rsidR="00233F24">
        <w:rPr>
          <w:rFonts w:hint="eastAsia"/>
          <w:szCs w:val="22"/>
          <w:lang w:val="en-US"/>
        </w:rPr>
        <w:t>or convenience of cell clustering, we consider the existence of 3 eNB.</w:t>
      </w:r>
      <w:r>
        <w:rPr>
          <w:rFonts w:hint="eastAsia"/>
          <w:szCs w:val="22"/>
          <w:lang w:val="en-US"/>
        </w:rPr>
        <w:t xml:space="preserve"> </w:t>
      </w:r>
      <w:r>
        <w:rPr>
          <w:szCs w:val="22"/>
          <w:lang w:val="en-US"/>
        </w:rPr>
        <w:t>T</w:t>
      </w:r>
      <w:r>
        <w:rPr>
          <w:rFonts w:hint="eastAsia"/>
          <w:szCs w:val="22"/>
          <w:lang w:val="en-US"/>
        </w:rPr>
        <w:t>he following observations were drawn f</w:t>
      </w:r>
      <w:r w:rsidRPr="00773C67">
        <w:rPr>
          <w:rFonts w:hint="eastAsia"/>
          <w:szCs w:val="22"/>
          <w:lang w:val="en-US"/>
        </w:rPr>
        <w:t>rom th</w:t>
      </w:r>
      <w:r>
        <w:rPr>
          <w:rFonts w:hint="eastAsia"/>
          <w:szCs w:val="22"/>
          <w:lang w:val="en-US"/>
        </w:rPr>
        <w:t>e</w:t>
      </w:r>
      <w:r w:rsidRPr="00773C67">
        <w:rPr>
          <w:rFonts w:hint="eastAsia"/>
          <w:szCs w:val="22"/>
          <w:lang w:val="en-US"/>
        </w:rPr>
        <w:t xml:space="preserve"> result</w:t>
      </w:r>
      <w:r>
        <w:rPr>
          <w:rFonts w:hint="eastAsia"/>
          <w:szCs w:val="22"/>
          <w:lang w:val="en-US"/>
        </w:rPr>
        <w:t xml:space="preserve"> [</w:t>
      </w:r>
      <w:r w:rsidR="00954AE3">
        <w:rPr>
          <w:rFonts w:hint="eastAsia"/>
          <w:szCs w:val="22"/>
          <w:lang w:val="en-US"/>
        </w:rPr>
        <w:t>3</w:t>
      </w:r>
      <w:r>
        <w:rPr>
          <w:rFonts w:hint="eastAsia"/>
          <w:szCs w:val="22"/>
          <w:lang w:val="en-US"/>
        </w:rPr>
        <w:t>]:</w:t>
      </w:r>
    </w:p>
    <w:p w:rsidR="008037D3" w:rsidRDefault="008037D3" w:rsidP="008037D3">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w:t>
      </w:r>
      <w:r>
        <w:rPr>
          <w:szCs w:val="22"/>
          <w:lang w:val="en-US"/>
        </w:rPr>
        <w:t>performance</w:t>
      </w:r>
      <w:r>
        <w:rPr>
          <w:rFonts w:hint="eastAsia"/>
          <w:szCs w:val="22"/>
          <w:lang w:val="en-US"/>
        </w:rPr>
        <w:t xml:space="preserve"> of MBMS, MCCB and SC-PTM at 300 </w:t>
      </w:r>
      <w:r>
        <w:rPr>
          <w:szCs w:val="22"/>
          <w:lang w:val="en-US"/>
        </w:rPr>
        <w:t>–</w:t>
      </w:r>
      <w:r>
        <w:rPr>
          <w:rFonts w:hint="eastAsia"/>
          <w:szCs w:val="22"/>
          <w:lang w:val="en-US"/>
        </w:rPr>
        <w:t xml:space="preserve"> 320 m range is higher than 80 % in Freeway case if sufficient DL resources are available.</w:t>
      </w:r>
    </w:p>
    <w:p w:rsidR="008037D3" w:rsidRDefault="00606385" w:rsidP="007B3F9A">
      <w:pPr>
        <w:pStyle w:val="LGTdoc0"/>
        <w:spacing w:before="100" w:beforeAutospacing="1" w:afterLines="0" w:after="100" w:afterAutospacing="1" w:line="240" w:lineRule="auto"/>
        <w:ind w:left="785"/>
        <w:jc w:val="center"/>
      </w:pPr>
      <w:r>
        <w:rPr>
          <w:noProof/>
          <w:lang w:val="en-US"/>
        </w:rPr>
        <w:drawing>
          <wp:inline distT="0" distB="0" distL="0" distR="0" wp14:anchorId="2C04EBB8" wp14:editId="53D3B700">
            <wp:extent cx="3044825" cy="1259205"/>
            <wp:effectExtent l="0" t="0" r="317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4825" cy="1259205"/>
                    </a:xfrm>
                    <a:prstGeom prst="rect">
                      <a:avLst/>
                    </a:prstGeom>
                    <a:noFill/>
                    <a:ln>
                      <a:noFill/>
                    </a:ln>
                  </pic:spPr>
                </pic:pic>
              </a:graphicData>
            </a:graphic>
          </wp:inline>
        </w:drawing>
      </w:r>
      <w:r>
        <w:rPr>
          <w:noProof/>
          <w:lang w:val="en-US"/>
        </w:rPr>
        <w:drawing>
          <wp:inline distT="0" distB="0" distL="0" distR="0" wp14:anchorId="7C206DF0" wp14:editId="03268275">
            <wp:extent cx="3044825" cy="1259205"/>
            <wp:effectExtent l="0" t="0" r="317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4825" cy="1259205"/>
                    </a:xfrm>
                    <a:prstGeom prst="rect">
                      <a:avLst/>
                    </a:prstGeom>
                    <a:noFill/>
                    <a:ln>
                      <a:noFill/>
                    </a:ln>
                  </pic:spPr>
                </pic:pic>
              </a:graphicData>
            </a:graphic>
          </wp:inline>
        </w:drawing>
      </w:r>
    </w:p>
    <w:p w:rsidR="008037D3" w:rsidRDefault="00606385" w:rsidP="007B3F9A">
      <w:pPr>
        <w:pStyle w:val="LGTdoc0"/>
        <w:spacing w:before="100" w:beforeAutospacing="1" w:afterLines="0" w:after="100" w:afterAutospacing="1" w:line="240" w:lineRule="auto"/>
        <w:ind w:left="785"/>
        <w:jc w:val="center"/>
      </w:pPr>
      <w:r>
        <w:rPr>
          <w:noProof/>
          <w:lang w:val="en-US"/>
        </w:rPr>
        <w:drawing>
          <wp:inline distT="0" distB="0" distL="0" distR="0" wp14:anchorId="77677620" wp14:editId="572BAF99">
            <wp:extent cx="3044825" cy="1259205"/>
            <wp:effectExtent l="0" t="0" r="317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4825" cy="1259205"/>
                    </a:xfrm>
                    <a:prstGeom prst="rect">
                      <a:avLst/>
                    </a:prstGeom>
                    <a:noFill/>
                    <a:ln>
                      <a:noFill/>
                    </a:ln>
                  </pic:spPr>
                </pic:pic>
              </a:graphicData>
            </a:graphic>
          </wp:inline>
        </w:drawing>
      </w:r>
    </w:p>
    <w:p w:rsidR="008037D3" w:rsidRPr="007F2EC7" w:rsidRDefault="008037D3" w:rsidP="007B3F9A">
      <w:pPr>
        <w:pStyle w:val="LGTdoc0"/>
        <w:spacing w:before="100" w:beforeAutospacing="1" w:afterLines="0" w:after="100" w:afterAutospacing="1" w:line="240" w:lineRule="auto"/>
        <w:ind w:left="785"/>
        <w:jc w:val="center"/>
        <w:rPr>
          <w:szCs w:val="22"/>
          <w:lang w:val="en-US"/>
        </w:rPr>
      </w:pPr>
      <w:r w:rsidRPr="00773C67">
        <w:rPr>
          <w:rFonts w:hint="eastAsia"/>
          <w:szCs w:val="22"/>
          <w:lang w:val="en-US"/>
        </w:rPr>
        <w:t xml:space="preserve">Figure </w:t>
      </w:r>
      <w:r w:rsidR="007B3F9A">
        <w:rPr>
          <w:rFonts w:hint="eastAsia"/>
          <w:szCs w:val="22"/>
          <w:lang w:val="en-US"/>
        </w:rPr>
        <w:t>3</w:t>
      </w:r>
      <w:r w:rsidRPr="00773C67">
        <w:rPr>
          <w:rFonts w:hint="eastAsia"/>
          <w:szCs w:val="22"/>
          <w:lang w:val="en-US"/>
        </w:rPr>
        <w:t xml:space="preserve">. </w:t>
      </w:r>
      <w:r>
        <w:rPr>
          <w:rFonts w:hint="eastAsia"/>
          <w:szCs w:val="22"/>
          <w:lang w:val="en-US"/>
        </w:rPr>
        <w:t>E</w:t>
      </w:r>
      <w:r w:rsidRPr="00773C67">
        <w:rPr>
          <w:rFonts w:hint="eastAsia"/>
          <w:szCs w:val="22"/>
          <w:lang w:val="en-US"/>
        </w:rPr>
        <w:t xml:space="preserve">xample of multi-cell broadcast for V2X in the </w:t>
      </w:r>
      <w:r>
        <w:rPr>
          <w:rFonts w:hint="eastAsia"/>
          <w:szCs w:val="22"/>
          <w:lang w:val="en-US"/>
        </w:rPr>
        <w:t>Freeway scenario (conservative broadcasting cell selection)</w:t>
      </w:r>
    </w:p>
    <w:p w:rsidR="008037D3" w:rsidRPr="008037D3" w:rsidRDefault="008037D3" w:rsidP="00F318F3">
      <w:pPr>
        <w:pStyle w:val="LGTdoc0"/>
        <w:spacing w:before="120" w:afterLines="0" w:after="0" w:line="240" w:lineRule="auto"/>
        <w:ind w:firstLine="360"/>
        <w:rPr>
          <w:szCs w:val="22"/>
          <w:lang w:val="en-US"/>
        </w:rPr>
      </w:pPr>
    </w:p>
    <w:p w:rsidR="008037D3" w:rsidRPr="00773C67" w:rsidRDefault="008037D3" w:rsidP="008037D3">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Table </w:t>
      </w:r>
      <w:r w:rsidR="007B3F9A">
        <w:rPr>
          <w:rFonts w:hint="eastAsia"/>
          <w:szCs w:val="22"/>
          <w:lang w:val="en-US"/>
        </w:rPr>
        <w:t>3</w:t>
      </w:r>
      <w:r w:rsidRPr="00773C67">
        <w:rPr>
          <w:rFonts w:hint="eastAsia"/>
          <w:szCs w:val="22"/>
          <w:lang w:val="en-US"/>
        </w:rPr>
        <w:t>. Average PRR for Freeway case with 70 km/h speed (Uu only</w:t>
      </w:r>
      <w:r>
        <w:rPr>
          <w:rFonts w:hint="eastAsia"/>
          <w:szCs w:val="22"/>
          <w:lang w:val="en-US"/>
        </w:rPr>
        <w:t>, conservative broadcasting cell selection</w:t>
      </w:r>
      <w:r w:rsidRPr="00773C67">
        <w:rPr>
          <w:rFonts w:hint="eastAsia"/>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8"/>
      </w:tblGrid>
      <w:tr w:rsidR="00E846D0" w:rsidRPr="00773C67" w:rsidTr="00686DA7">
        <w:trPr>
          <w:jc w:val="center"/>
        </w:trPr>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Distance from a TX UE (meter)</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Pr>
                <w:rFonts w:hint="eastAsia"/>
                <w:b/>
                <w:sz w:val="16"/>
                <w:szCs w:val="16"/>
                <w:lang w:val="en-US"/>
              </w:rPr>
              <w:t>MS</w:t>
            </w:r>
            <w:r w:rsidRPr="00773C67">
              <w:rPr>
                <w:b/>
                <w:sz w:val="16"/>
                <w:szCs w:val="16"/>
                <w:lang w:val="en-US"/>
              </w:rPr>
              <w:t xml:space="preserve"> (100% DL resource) with the fixed MCS </w:t>
            </w:r>
          </w:p>
        </w:tc>
        <w:tc>
          <w:tcPr>
            <w:tcW w:w="1367" w:type="dxa"/>
            <w:shd w:val="clear" w:color="auto" w:fill="AEAAAA"/>
          </w:tcPr>
          <w:p w:rsidR="00E846D0" w:rsidRPr="00773C67" w:rsidRDefault="00E846D0" w:rsidP="004220BF">
            <w:pPr>
              <w:pStyle w:val="LGTdoc0"/>
              <w:spacing w:before="100" w:beforeAutospacing="1" w:afterLines="0" w:after="100" w:afterAutospacing="1" w:line="240" w:lineRule="auto"/>
              <w:jc w:val="center"/>
              <w:rPr>
                <w:b/>
                <w:sz w:val="16"/>
                <w:szCs w:val="16"/>
                <w:lang w:val="en-US"/>
              </w:rPr>
            </w:pPr>
            <w:r>
              <w:rPr>
                <w:rFonts w:hint="eastAsia"/>
                <w:b/>
                <w:sz w:val="16"/>
                <w:szCs w:val="16"/>
                <w:lang w:val="en-US"/>
              </w:rPr>
              <w:t>MCCB</w:t>
            </w:r>
            <w:r w:rsidRPr="00773C67">
              <w:rPr>
                <w:b/>
                <w:sz w:val="16"/>
                <w:szCs w:val="16"/>
                <w:lang w:val="en-US"/>
              </w:rPr>
              <w:t xml:space="preserve"> (</w:t>
            </w:r>
            <w:r>
              <w:rPr>
                <w:rFonts w:hint="eastAsia"/>
                <w:b/>
                <w:sz w:val="16"/>
                <w:szCs w:val="16"/>
                <w:lang w:val="en-US"/>
              </w:rPr>
              <w:t>10</w:t>
            </w:r>
            <w:r w:rsidRPr="00773C67">
              <w:rPr>
                <w:b/>
                <w:sz w:val="16"/>
                <w:szCs w:val="16"/>
                <w:lang w:val="en-US"/>
              </w:rPr>
              <w:t xml:space="preserve">0% DL resource) with the </w:t>
            </w:r>
            <w:r>
              <w:rPr>
                <w:rFonts w:hint="eastAsia"/>
                <w:b/>
                <w:sz w:val="16"/>
                <w:szCs w:val="16"/>
                <w:lang w:val="en-US"/>
              </w:rPr>
              <w:t>dyan</w:t>
            </w:r>
          </w:p>
        </w:tc>
        <w:tc>
          <w:tcPr>
            <w:tcW w:w="1367"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SC-PTM (100% DL resource) with the dynamic MCS adaptation</w:t>
            </w:r>
          </w:p>
        </w:tc>
        <w:tc>
          <w:tcPr>
            <w:tcW w:w="1368" w:type="dxa"/>
            <w:shd w:val="clear" w:color="auto" w:fill="AEAAAA"/>
          </w:tcPr>
          <w:p w:rsidR="00E846D0" w:rsidRPr="00773C67" w:rsidRDefault="00E846D0" w:rsidP="00686DA7">
            <w:pPr>
              <w:pStyle w:val="LGTdoc0"/>
              <w:spacing w:before="100" w:beforeAutospacing="1" w:afterLines="0" w:after="100" w:afterAutospacing="1" w:line="240" w:lineRule="auto"/>
              <w:jc w:val="center"/>
              <w:rPr>
                <w:b/>
                <w:sz w:val="16"/>
                <w:szCs w:val="16"/>
                <w:lang w:val="en-US"/>
              </w:rPr>
            </w:pPr>
            <w:r w:rsidRPr="00773C67">
              <w:rPr>
                <w:b/>
                <w:sz w:val="16"/>
                <w:szCs w:val="16"/>
                <w:lang w:val="en-US"/>
              </w:rPr>
              <w:t xml:space="preserve">SC-PTM (100% DL resource) with the fixed MCS </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0.93378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0.97958</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0.872043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0.744266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20-40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0.932568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0.975843</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0.867293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0.743627</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40-60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0.927665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0.981126</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0.874276</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0.745183</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lastRenderedPageBreak/>
              <w:t>60-80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0.927542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0.977288</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0.876338</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0.74342</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80-100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0.930817</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0.979418</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0.877601</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0.754653</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100-120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0.936664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0.979478</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0.873637</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0.749865</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120-140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0.929524</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0.980711</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0.878737</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0.755042</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140-160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0.929612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0.98029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0.869862</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0.74406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160-180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Pr>
                <w:rFonts w:hint="eastAsia"/>
                <w:sz w:val="16"/>
                <w:szCs w:val="16"/>
                <w:lang w:val="en-US"/>
              </w:rPr>
              <w:t>0</w:t>
            </w:r>
            <w:r w:rsidRPr="004220BF">
              <w:rPr>
                <w:sz w:val="16"/>
                <w:szCs w:val="16"/>
                <w:lang w:val="en-US"/>
              </w:rPr>
              <w:t>.92625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0.977847</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0.868793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0.742106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180-200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0.929622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0.980406</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0.867606</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0.733063</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200-220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0.928423</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0.979689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0.86704</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0.737174</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220-240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0.923156</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0.97729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0.869433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0.746696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240-260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0.924431</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0.976814</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0.866325</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0.743259</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260-280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0.924062</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0.976501</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0.862953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0.741386</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280-300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0.926735</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0.975729</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0.860293</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0.73222</w:t>
            </w:r>
          </w:p>
        </w:tc>
      </w:tr>
      <w:tr w:rsidR="00E846D0" w:rsidRPr="00773C67" w:rsidTr="00686DA7">
        <w:trPr>
          <w:jc w:val="center"/>
        </w:trPr>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300-320</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4220BF">
              <w:rPr>
                <w:sz w:val="16"/>
                <w:szCs w:val="16"/>
                <w:lang w:val="en-US"/>
              </w:rPr>
              <w:t>0.929618</w:t>
            </w:r>
          </w:p>
        </w:tc>
        <w:tc>
          <w:tcPr>
            <w:tcW w:w="1367" w:type="dxa"/>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5455EC">
              <w:rPr>
                <w:sz w:val="16"/>
                <w:szCs w:val="16"/>
                <w:lang w:val="en-US"/>
              </w:rPr>
              <w:t>0.981062</w:t>
            </w:r>
          </w:p>
        </w:tc>
        <w:tc>
          <w:tcPr>
            <w:tcW w:w="1367"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0.870107</w:t>
            </w:r>
          </w:p>
        </w:tc>
        <w:tc>
          <w:tcPr>
            <w:tcW w:w="1368" w:type="dxa"/>
            <w:shd w:val="clear" w:color="auto" w:fill="auto"/>
          </w:tcPr>
          <w:p w:rsidR="00E846D0" w:rsidRPr="00773C67" w:rsidRDefault="00E846D0" w:rsidP="00686DA7">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0.74541</w:t>
            </w:r>
          </w:p>
        </w:tc>
      </w:tr>
    </w:tbl>
    <w:p w:rsidR="008037D3" w:rsidRDefault="008037D3" w:rsidP="00F318F3">
      <w:pPr>
        <w:pStyle w:val="LGTdoc0"/>
        <w:spacing w:before="120" w:afterLines="0" w:after="0" w:line="240" w:lineRule="auto"/>
        <w:ind w:firstLine="360"/>
        <w:rPr>
          <w:szCs w:val="22"/>
          <w:lang w:val="en-US"/>
        </w:rPr>
      </w:pPr>
    </w:p>
    <w:p w:rsidR="00C64141" w:rsidRDefault="00233F24" w:rsidP="00233F24">
      <w:pPr>
        <w:pStyle w:val="LGTdoc0"/>
        <w:spacing w:before="100" w:beforeAutospacing="1" w:afterLines="0" w:after="100" w:afterAutospacing="1" w:line="240" w:lineRule="auto"/>
        <w:ind w:firstLine="425"/>
        <w:rPr>
          <w:szCs w:val="22"/>
          <w:lang w:val="en-US"/>
        </w:rPr>
      </w:pPr>
      <w:r>
        <w:rPr>
          <w:rFonts w:hint="eastAsia"/>
          <w:szCs w:val="22"/>
          <w:lang w:val="en-US"/>
        </w:rPr>
        <w:t xml:space="preserve">We also </w:t>
      </w:r>
      <w:r>
        <w:rPr>
          <w:szCs w:val="22"/>
          <w:lang w:val="en-US"/>
        </w:rPr>
        <w:t>consider</w:t>
      </w:r>
      <w:r>
        <w:rPr>
          <w:rFonts w:hint="eastAsia"/>
          <w:szCs w:val="22"/>
          <w:lang w:val="en-US"/>
        </w:rPr>
        <w:t xml:space="preserve"> a more aggressive approach for the freeway scenario. To be specific, e</w:t>
      </w:r>
      <w:r w:rsidR="00C64141">
        <w:rPr>
          <w:rFonts w:hint="eastAsia"/>
          <w:szCs w:val="22"/>
          <w:lang w:val="en-US"/>
        </w:rPr>
        <w:t>ach</w:t>
      </w:r>
      <w:r w:rsidR="00C64141">
        <w:rPr>
          <w:szCs w:val="22"/>
          <w:lang w:val="en-US"/>
        </w:rPr>
        <w:t xml:space="preserve"> cell is divided in the </w:t>
      </w:r>
      <w:r w:rsidR="00C64141">
        <w:rPr>
          <w:rFonts w:hint="eastAsia"/>
          <w:szCs w:val="22"/>
          <w:lang w:val="en-US"/>
        </w:rPr>
        <w:t>2 or 3</w:t>
      </w:r>
      <w:r w:rsidR="00C64141">
        <w:rPr>
          <w:szCs w:val="22"/>
          <w:lang w:val="en-US"/>
        </w:rPr>
        <w:t xml:space="preserve"> partitions according to the location of the message generation (or the location of the Tx UE)</w:t>
      </w:r>
      <w:r w:rsidR="00C64141">
        <w:rPr>
          <w:rFonts w:hint="eastAsia"/>
          <w:szCs w:val="22"/>
          <w:lang w:val="en-US"/>
        </w:rPr>
        <w:t xml:space="preserve"> </w:t>
      </w:r>
      <w:r w:rsidR="007B3F9A">
        <w:rPr>
          <w:rFonts w:hint="eastAsia"/>
          <w:szCs w:val="22"/>
          <w:lang w:val="en-US"/>
        </w:rPr>
        <w:t xml:space="preserve">as shown in Figure 4 </w:t>
      </w:r>
      <w:r w:rsidR="00C64141">
        <w:rPr>
          <w:rFonts w:hint="eastAsia"/>
          <w:szCs w:val="22"/>
          <w:lang w:val="en-US"/>
        </w:rPr>
        <w:t xml:space="preserve">and the V2V message generated </w:t>
      </w:r>
      <w:r w:rsidR="00C64141">
        <w:rPr>
          <w:szCs w:val="22"/>
          <w:lang w:val="en-US"/>
        </w:rPr>
        <w:t xml:space="preserve">in </w:t>
      </w:r>
      <w:r w:rsidR="00C64141">
        <w:rPr>
          <w:rFonts w:hint="eastAsia"/>
          <w:szCs w:val="22"/>
          <w:lang w:val="en-US"/>
        </w:rPr>
        <w:t>a certain</w:t>
      </w:r>
      <w:r w:rsidR="00C64141">
        <w:rPr>
          <w:szCs w:val="22"/>
          <w:lang w:val="en-US"/>
        </w:rPr>
        <w:t xml:space="preserve"> partition</w:t>
      </w:r>
      <w:r w:rsidR="00C64141">
        <w:rPr>
          <w:rFonts w:hint="eastAsia"/>
          <w:szCs w:val="22"/>
          <w:lang w:val="en-US"/>
        </w:rPr>
        <w:t xml:space="preserve"> is transmitted by a single cell or multiple cells.</w:t>
      </w:r>
      <w:r w:rsidR="000B7108">
        <w:rPr>
          <w:rFonts w:hint="eastAsia"/>
          <w:szCs w:val="22"/>
          <w:lang w:val="en-US"/>
        </w:rPr>
        <w:t xml:space="preserve"> </w:t>
      </w:r>
      <w:r w:rsidR="00C64141">
        <w:rPr>
          <w:rFonts w:hint="eastAsia"/>
          <w:szCs w:val="22"/>
          <w:lang w:val="en-US"/>
        </w:rPr>
        <w:t xml:space="preserve">For </w:t>
      </w:r>
      <w:r w:rsidR="00C64141">
        <w:rPr>
          <w:szCs w:val="22"/>
          <w:lang w:val="en-US"/>
        </w:rPr>
        <w:t>example</w:t>
      </w:r>
      <w:r w:rsidR="00C64141">
        <w:rPr>
          <w:rFonts w:hint="eastAsia"/>
          <w:szCs w:val="22"/>
          <w:lang w:val="en-US"/>
        </w:rPr>
        <w:t xml:space="preserve">, the messages generated in the cell center of cell #0 or cell #3 is transmitted in the first subframe of the multi-cell broadcast duration by a single cell (i.e. cell #0 or cell #3) while other cells do not transmit the V2V messages. </w:t>
      </w:r>
      <w:r w:rsidR="00C64141">
        <w:rPr>
          <w:szCs w:val="22"/>
          <w:lang w:val="en-US"/>
        </w:rPr>
        <w:t>I</w:t>
      </w:r>
      <w:r w:rsidR="00C64141">
        <w:rPr>
          <w:rFonts w:hint="eastAsia"/>
          <w:szCs w:val="22"/>
          <w:lang w:val="en-US"/>
        </w:rPr>
        <w:t xml:space="preserve">n the second subframe, both the cell #0 and cell #5 (or cell #2 and cell #3) transmit the messages </w:t>
      </w:r>
      <w:r w:rsidR="000B7108">
        <w:rPr>
          <w:rFonts w:hint="eastAsia"/>
          <w:szCs w:val="22"/>
          <w:lang w:val="en-US"/>
        </w:rPr>
        <w:t xml:space="preserve">together </w:t>
      </w:r>
      <w:r w:rsidR="00C64141">
        <w:rPr>
          <w:rFonts w:hint="eastAsia"/>
          <w:szCs w:val="22"/>
          <w:lang w:val="en-US"/>
        </w:rPr>
        <w:t xml:space="preserve">generated in </w:t>
      </w:r>
      <w:r w:rsidR="000B7108">
        <w:rPr>
          <w:rFonts w:hint="eastAsia"/>
          <w:szCs w:val="22"/>
          <w:lang w:val="en-US"/>
        </w:rPr>
        <w:t xml:space="preserve">one side of </w:t>
      </w:r>
      <w:r w:rsidR="00C64141">
        <w:rPr>
          <w:rFonts w:hint="eastAsia"/>
          <w:szCs w:val="22"/>
          <w:lang w:val="en-US"/>
        </w:rPr>
        <w:t xml:space="preserve">the cell boundary. </w:t>
      </w:r>
      <w:r w:rsidR="00C64141">
        <w:rPr>
          <w:szCs w:val="22"/>
          <w:lang w:val="en-US"/>
        </w:rPr>
        <w:t>S</w:t>
      </w:r>
      <w:r w:rsidR="00C64141">
        <w:rPr>
          <w:rFonts w:hint="eastAsia"/>
          <w:szCs w:val="22"/>
          <w:lang w:val="en-US"/>
        </w:rPr>
        <w:t xml:space="preserve">imilarly, </w:t>
      </w:r>
      <w:r w:rsidR="000B7108">
        <w:rPr>
          <w:rFonts w:hint="eastAsia"/>
          <w:szCs w:val="22"/>
          <w:lang w:val="en-US"/>
        </w:rPr>
        <w:t xml:space="preserve">in the third subframe, </w:t>
      </w:r>
      <w:r w:rsidR="00C64141">
        <w:rPr>
          <w:rFonts w:hint="eastAsia"/>
          <w:szCs w:val="22"/>
          <w:lang w:val="en-US"/>
        </w:rPr>
        <w:t>both the cell #0 and cell #</w:t>
      </w:r>
      <w:r w:rsidR="000B7108">
        <w:rPr>
          <w:rFonts w:hint="eastAsia"/>
          <w:szCs w:val="22"/>
          <w:lang w:val="en-US"/>
        </w:rPr>
        <w:t>2</w:t>
      </w:r>
      <w:r w:rsidR="00C64141">
        <w:rPr>
          <w:rFonts w:hint="eastAsia"/>
          <w:szCs w:val="22"/>
          <w:lang w:val="en-US"/>
        </w:rPr>
        <w:t xml:space="preserve"> (or cell #</w:t>
      </w:r>
      <w:r w:rsidR="000B7108">
        <w:rPr>
          <w:rFonts w:hint="eastAsia"/>
          <w:szCs w:val="22"/>
          <w:lang w:val="en-US"/>
        </w:rPr>
        <w:t>3</w:t>
      </w:r>
      <w:r w:rsidR="00C64141">
        <w:rPr>
          <w:rFonts w:hint="eastAsia"/>
          <w:szCs w:val="22"/>
          <w:lang w:val="en-US"/>
        </w:rPr>
        <w:t xml:space="preserve"> and cell #</w:t>
      </w:r>
      <w:r w:rsidR="000B7108">
        <w:rPr>
          <w:rFonts w:hint="eastAsia"/>
          <w:szCs w:val="22"/>
          <w:lang w:val="en-US"/>
        </w:rPr>
        <w:t>5</w:t>
      </w:r>
      <w:r w:rsidR="00C64141">
        <w:rPr>
          <w:rFonts w:hint="eastAsia"/>
          <w:szCs w:val="22"/>
          <w:lang w:val="en-US"/>
        </w:rPr>
        <w:t>) transmit the messages</w:t>
      </w:r>
      <w:r w:rsidR="000B7108">
        <w:rPr>
          <w:rFonts w:hint="eastAsia"/>
          <w:szCs w:val="22"/>
          <w:lang w:val="en-US"/>
        </w:rPr>
        <w:t xml:space="preserve"> together</w:t>
      </w:r>
      <w:r w:rsidR="00C64141">
        <w:rPr>
          <w:rFonts w:hint="eastAsia"/>
          <w:szCs w:val="22"/>
          <w:lang w:val="en-US"/>
        </w:rPr>
        <w:t xml:space="preserve"> generated in </w:t>
      </w:r>
      <w:r w:rsidR="000B7108">
        <w:rPr>
          <w:rFonts w:hint="eastAsia"/>
          <w:szCs w:val="22"/>
          <w:lang w:val="en-US"/>
        </w:rPr>
        <w:t xml:space="preserve">other side of </w:t>
      </w:r>
      <w:r w:rsidR="00C64141">
        <w:rPr>
          <w:rFonts w:hint="eastAsia"/>
          <w:szCs w:val="22"/>
          <w:lang w:val="en-US"/>
        </w:rPr>
        <w:t>the cell boundary</w:t>
      </w:r>
      <w:r w:rsidR="000B7108">
        <w:rPr>
          <w:rFonts w:hint="eastAsia"/>
          <w:szCs w:val="22"/>
          <w:lang w:val="en-US"/>
        </w:rPr>
        <w:t>.</w:t>
      </w:r>
    </w:p>
    <w:p w:rsidR="000B7108" w:rsidRDefault="000B7108" w:rsidP="000B7108">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We </w:t>
      </w:r>
      <w:r>
        <w:rPr>
          <w:rFonts w:hint="eastAsia"/>
          <w:szCs w:val="22"/>
          <w:lang w:val="en-US"/>
        </w:rPr>
        <w:t>eval</w:t>
      </w:r>
      <w:r w:rsidRPr="00773C67">
        <w:rPr>
          <w:rFonts w:hint="eastAsia"/>
          <w:szCs w:val="22"/>
          <w:lang w:val="en-US"/>
        </w:rPr>
        <w:t xml:space="preserve">uated the performance of </w:t>
      </w:r>
      <w:r>
        <w:rPr>
          <w:rFonts w:hint="eastAsia"/>
          <w:szCs w:val="22"/>
          <w:lang w:val="en-US"/>
        </w:rPr>
        <w:t>proposed location-based</w:t>
      </w:r>
      <w:r w:rsidRPr="00773C67">
        <w:rPr>
          <w:rFonts w:hint="eastAsia"/>
          <w:szCs w:val="22"/>
          <w:lang w:val="en-US"/>
        </w:rPr>
        <w:t xml:space="preserve"> multicast/broadcast mechanism</w:t>
      </w:r>
      <w:r>
        <w:rPr>
          <w:rFonts w:hint="eastAsia"/>
          <w:szCs w:val="22"/>
          <w:lang w:val="en-US"/>
        </w:rPr>
        <w:t xml:space="preserve"> in the Freeway scenario </w:t>
      </w:r>
      <w:r w:rsidRPr="00773C67">
        <w:rPr>
          <w:rFonts w:hint="eastAsia"/>
          <w:szCs w:val="22"/>
          <w:lang w:val="en-US"/>
        </w:rPr>
        <w:t xml:space="preserve">with </w:t>
      </w:r>
      <w:r>
        <w:rPr>
          <w:rFonts w:hint="eastAsia"/>
          <w:szCs w:val="22"/>
          <w:lang w:val="en-US"/>
        </w:rPr>
        <w:t>7</w:t>
      </w:r>
      <w:r w:rsidRPr="00773C67">
        <w:rPr>
          <w:rFonts w:hint="eastAsia"/>
          <w:szCs w:val="22"/>
          <w:lang w:val="en-US"/>
        </w:rPr>
        <w:t xml:space="preserve">0 km/h </w:t>
      </w:r>
      <w:r>
        <w:rPr>
          <w:rFonts w:hint="eastAsia"/>
          <w:szCs w:val="22"/>
          <w:lang w:val="en-US"/>
        </w:rPr>
        <w:t>of vehicle speed</w:t>
      </w:r>
      <w:r w:rsidRPr="00773C67">
        <w:rPr>
          <w:rFonts w:hint="eastAsia"/>
          <w:szCs w:val="22"/>
          <w:lang w:val="en-US"/>
        </w:rPr>
        <w:t xml:space="preserve">. </w:t>
      </w:r>
      <w:r w:rsidR="00013E41" w:rsidRPr="00773C67">
        <w:rPr>
          <w:rFonts w:hint="eastAsia"/>
          <w:szCs w:val="22"/>
          <w:lang w:val="en-US"/>
        </w:rPr>
        <w:t>Table</w:t>
      </w:r>
      <w:r w:rsidR="007B3F9A">
        <w:rPr>
          <w:rFonts w:hint="eastAsia"/>
          <w:szCs w:val="22"/>
          <w:lang w:val="en-US"/>
        </w:rPr>
        <w:t xml:space="preserve"> 4</w:t>
      </w:r>
      <w:r w:rsidR="00013E41" w:rsidRPr="00773C67">
        <w:rPr>
          <w:rFonts w:hint="eastAsia"/>
          <w:szCs w:val="22"/>
          <w:lang w:val="en-US"/>
        </w:rPr>
        <w:t xml:space="preserve"> show</w:t>
      </w:r>
      <w:r w:rsidR="007B3F9A">
        <w:rPr>
          <w:rFonts w:hint="eastAsia"/>
          <w:szCs w:val="22"/>
          <w:lang w:val="en-US"/>
        </w:rPr>
        <w:t>s</w:t>
      </w:r>
      <w:r w:rsidR="00013E41" w:rsidRPr="00773C67">
        <w:rPr>
          <w:rFonts w:hint="eastAsia"/>
          <w:szCs w:val="22"/>
          <w:lang w:val="en-US"/>
        </w:rPr>
        <w:t xml:space="preserve"> the average PRR achieved by DL broadcast</w:t>
      </w:r>
      <w:r w:rsidRPr="00773C67">
        <w:rPr>
          <w:rFonts w:hint="eastAsia"/>
          <w:szCs w:val="22"/>
          <w:lang w:val="en-US"/>
        </w:rPr>
        <w:t xml:space="preserve">. </w:t>
      </w:r>
      <w:r>
        <w:rPr>
          <w:rFonts w:hint="eastAsia"/>
          <w:szCs w:val="22"/>
          <w:lang w:val="en-US"/>
        </w:rPr>
        <w:t>The following observations can be drawn f</w:t>
      </w:r>
      <w:r w:rsidRPr="00773C67">
        <w:rPr>
          <w:rFonts w:hint="eastAsia"/>
          <w:szCs w:val="22"/>
          <w:lang w:val="en-US"/>
        </w:rPr>
        <w:t>rom this result</w:t>
      </w:r>
      <w:r>
        <w:rPr>
          <w:rFonts w:hint="eastAsia"/>
          <w:szCs w:val="22"/>
          <w:lang w:val="en-US"/>
        </w:rPr>
        <w:t>:</w:t>
      </w:r>
    </w:p>
    <w:p w:rsidR="00981D5C" w:rsidRDefault="00981D5C" w:rsidP="000B7108">
      <w:pPr>
        <w:pStyle w:val="LGTdoc0"/>
        <w:numPr>
          <w:ilvl w:val="0"/>
          <w:numId w:val="27"/>
        </w:numPr>
        <w:spacing w:before="100" w:beforeAutospacing="1" w:afterLines="0" w:after="100" w:afterAutospacing="1" w:line="240" w:lineRule="auto"/>
        <w:rPr>
          <w:szCs w:val="22"/>
          <w:lang w:val="en-US"/>
        </w:rPr>
      </w:pPr>
      <w:r>
        <w:rPr>
          <w:rFonts w:hint="eastAsia"/>
          <w:szCs w:val="22"/>
          <w:lang w:val="en-US"/>
        </w:rPr>
        <w:t>In t</w:t>
      </w:r>
      <w:r>
        <w:rPr>
          <w:szCs w:val="22"/>
          <w:lang w:val="en-US"/>
        </w:rPr>
        <w:t xml:space="preserve">he </w:t>
      </w:r>
      <w:r>
        <w:rPr>
          <w:rFonts w:hint="eastAsia"/>
          <w:szCs w:val="22"/>
          <w:lang w:val="en-US"/>
        </w:rPr>
        <w:t xml:space="preserve">proposed multi-cell </w:t>
      </w:r>
      <w:r>
        <w:rPr>
          <w:szCs w:val="22"/>
          <w:lang w:val="en-US"/>
        </w:rPr>
        <w:t>broadcast</w:t>
      </w:r>
      <w:r>
        <w:rPr>
          <w:rFonts w:hint="eastAsia"/>
          <w:szCs w:val="22"/>
          <w:lang w:val="en-US"/>
        </w:rPr>
        <w:t xml:space="preserve"> for Freeway scenario, 1 or 2 cells (at most) transmit together. Thus the effect of </w:t>
      </w:r>
      <w:r w:rsidR="00E846D0">
        <w:rPr>
          <w:rFonts w:hint="eastAsia"/>
          <w:szCs w:val="22"/>
          <w:lang w:val="en-US"/>
        </w:rPr>
        <w:t>SFN</w:t>
      </w:r>
      <w:r>
        <w:rPr>
          <w:rFonts w:hint="eastAsia"/>
          <w:szCs w:val="22"/>
          <w:lang w:val="en-US"/>
        </w:rPr>
        <w:t xml:space="preserve"> here is </w:t>
      </w:r>
      <w:r w:rsidR="00F04D2A">
        <w:rPr>
          <w:rFonts w:hint="eastAsia"/>
          <w:szCs w:val="22"/>
          <w:lang w:val="en-US"/>
        </w:rPr>
        <w:t xml:space="preserve">not </w:t>
      </w:r>
      <w:r w:rsidR="00810DD0">
        <w:rPr>
          <w:rFonts w:hint="eastAsia"/>
          <w:szCs w:val="22"/>
          <w:lang w:val="en-US"/>
        </w:rPr>
        <w:t xml:space="preserve">as </w:t>
      </w:r>
      <w:r w:rsidR="00F04D2A">
        <w:rPr>
          <w:rFonts w:hint="eastAsia"/>
          <w:szCs w:val="22"/>
          <w:lang w:val="en-US"/>
        </w:rPr>
        <w:t>meaningful</w:t>
      </w:r>
      <w:r w:rsidR="00810DD0">
        <w:rPr>
          <w:rFonts w:hint="eastAsia"/>
          <w:szCs w:val="22"/>
          <w:lang w:val="en-US"/>
        </w:rPr>
        <w:t xml:space="preserve"> as </w:t>
      </w:r>
      <w:r w:rsidR="00BA65B0">
        <w:rPr>
          <w:rFonts w:hint="eastAsia"/>
          <w:szCs w:val="22"/>
          <w:lang w:val="en-US"/>
        </w:rPr>
        <w:t xml:space="preserve">in </w:t>
      </w:r>
      <w:r w:rsidR="00810DD0">
        <w:rPr>
          <w:rFonts w:hint="eastAsia"/>
          <w:szCs w:val="22"/>
          <w:lang w:val="en-US"/>
        </w:rPr>
        <w:t xml:space="preserve">the conservative </w:t>
      </w:r>
      <w:r w:rsidR="00BA65B0">
        <w:rPr>
          <w:rFonts w:hint="eastAsia"/>
          <w:szCs w:val="22"/>
          <w:lang w:val="en-US"/>
        </w:rPr>
        <w:t>approach</w:t>
      </w:r>
      <w:r w:rsidR="00F04D2A">
        <w:rPr>
          <w:rFonts w:hint="eastAsia"/>
          <w:szCs w:val="22"/>
          <w:lang w:val="en-US"/>
        </w:rPr>
        <w:t>.</w:t>
      </w:r>
    </w:p>
    <w:p w:rsidR="00F04D2A" w:rsidRDefault="00F04D2A" w:rsidP="00F04D2A">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performance </w:t>
      </w:r>
      <w:r w:rsidR="00653361">
        <w:rPr>
          <w:rFonts w:hint="eastAsia"/>
          <w:szCs w:val="22"/>
          <w:lang w:val="en-US"/>
        </w:rPr>
        <w:t xml:space="preserve">is generally </w:t>
      </w:r>
      <w:r w:rsidR="00BA65B0">
        <w:rPr>
          <w:rFonts w:hint="eastAsia"/>
          <w:szCs w:val="22"/>
          <w:lang w:val="en-US"/>
        </w:rPr>
        <w:t>improved in the aggressive approach</w:t>
      </w:r>
      <w:r w:rsidR="00E846D0">
        <w:rPr>
          <w:rFonts w:hint="eastAsia"/>
          <w:szCs w:val="22"/>
          <w:lang w:val="en-US"/>
        </w:rPr>
        <w:t xml:space="preserve"> especially for SC-PTM</w:t>
      </w:r>
      <w:r w:rsidR="00BA65B0">
        <w:rPr>
          <w:rFonts w:hint="eastAsia"/>
          <w:szCs w:val="22"/>
          <w:lang w:val="en-US"/>
        </w:rPr>
        <w:t xml:space="preserve">. One reason is that the effect of muting </w:t>
      </w:r>
      <w:r w:rsidR="000D4A2C">
        <w:rPr>
          <w:rFonts w:hint="eastAsia"/>
          <w:szCs w:val="22"/>
          <w:lang w:val="en-US"/>
        </w:rPr>
        <w:t xml:space="preserve">enhances the performance of </w:t>
      </w:r>
      <w:r w:rsidR="00BA65B0">
        <w:rPr>
          <w:rFonts w:hint="eastAsia"/>
          <w:szCs w:val="22"/>
          <w:lang w:val="en-US"/>
        </w:rPr>
        <w:t xml:space="preserve">UEs at the cell boundary. </w:t>
      </w:r>
    </w:p>
    <w:p w:rsidR="00F04D2A" w:rsidRDefault="00F04D2A" w:rsidP="000B7108">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MCCB shows </w:t>
      </w:r>
      <w:r w:rsidR="00BA65B0">
        <w:rPr>
          <w:rFonts w:hint="eastAsia"/>
          <w:szCs w:val="22"/>
          <w:lang w:val="en-US"/>
        </w:rPr>
        <w:t xml:space="preserve">the best performance and gap from SC-PTM decreases as the distance increases. </w:t>
      </w:r>
      <w:r w:rsidR="00653361">
        <w:rPr>
          <w:rFonts w:hint="eastAsia"/>
          <w:szCs w:val="22"/>
          <w:lang w:val="en-US"/>
        </w:rPr>
        <w:t xml:space="preserve">The gap between </w:t>
      </w:r>
      <w:r w:rsidR="000D4A2C">
        <w:rPr>
          <w:rFonts w:hint="eastAsia"/>
          <w:szCs w:val="22"/>
          <w:lang w:val="en-US"/>
        </w:rPr>
        <w:t xml:space="preserve">MCCB </w:t>
      </w:r>
      <w:r w:rsidR="00653361">
        <w:rPr>
          <w:rFonts w:hint="eastAsia"/>
          <w:szCs w:val="22"/>
          <w:lang w:val="en-US"/>
        </w:rPr>
        <w:t>and SC-PTM becomes larger when less resources are used for DL transmissions.</w:t>
      </w:r>
    </w:p>
    <w:p w:rsidR="0029767C" w:rsidRDefault="0029767C" w:rsidP="00F318F3">
      <w:pPr>
        <w:pStyle w:val="LGTdoc0"/>
        <w:spacing w:before="120" w:afterLines="0" w:after="0" w:line="240" w:lineRule="auto"/>
        <w:ind w:firstLine="360"/>
        <w:rPr>
          <w:szCs w:val="22"/>
          <w:lang w:val="en-US"/>
        </w:rPr>
      </w:pPr>
    </w:p>
    <w:p w:rsidR="0029767C" w:rsidRDefault="00606385" w:rsidP="00FA7822">
      <w:pPr>
        <w:pStyle w:val="LGTdoc0"/>
        <w:spacing w:before="120" w:afterLines="0" w:after="0" w:line="240" w:lineRule="auto"/>
        <w:jc w:val="center"/>
        <w:rPr>
          <w:szCs w:val="22"/>
          <w:lang w:val="en-US"/>
        </w:rPr>
      </w:pPr>
      <w:r>
        <w:rPr>
          <w:noProof/>
          <w:lang w:val="en-US"/>
        </w:rPr>
        <w:drawing>
          <wp:inline distT="0" distB="0" distL="0" distR="0" wp14:anchorId="41FC68CF" wp14:editId="0B4D9A14">
            <wp:extent cx="4175125" cy="2415540"/>
            <wp:effectExtent l="0" t="0" r="0" b="381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75125" cy="2415540"/>
                    </a:xfrm>
                    <a:prstGeom prst="rect">
                      <a:avLst/>
                    </a:prstGeom>
                    <a:noFill/>
                    <a:ln>
                      <a:noFill/>
                    </a:ln>
                  </pic:spPr>
                </pic:pic>
              </a:graphicData>
            </a:graphic>
          </wp:inline>
        </w:drawing>
      </w:r>
    </w:p>
    <w:p w:rsidR="00E158E6" w:rsidRDefault="007F2EC7" w:rsidP="008037D3">
      <w:pPr>
        <w:pStyle w:val="LGTdoc0"/>
        <w:spacing w:before="100" w:beforeAutospacing="1" w:afterLines="0" w:after="100" w:afterAutospacing="1" w:line="240" w:lineRule="auto"/>
        <w:jc w:val="center"/>
        <w:rPr>
          <w:szCs w:val="22"/>
          <w:lang w:val="en-US"/>
        </w:rPr>
      </w:pPr>
      <w:r w:rsidRPr="00773C67">
        <w:rPr>
          <w:rFonts w:hint="eastAsia"/>
          <w:szCs w:val="22"/>
          <w:lang w:val="en-US"/>
        </w:rPr>
        <w:t xml:space="preserve">Figure </w:t>
      </w:r>
      <w:r w:rsidR="007B3F9A">
        <w:rPr>
          <w:rFonts w:hint="eastAsia"/>
          <w:szCs w:val="22"/>
          <w:lang w:val="en-US"/>
        </w:rPr>
        <w:t>4</w:t>
      </w:r>
      <w:r w:rsidRPr="00773C67">
        <w:rPr>
          <w:rFonts w:hint="eastAsia"/>
          <w:szCs w:val="22"/>
          <w:lang w:val="en-US"/>
        </w:rPr>
        <w:t xml:space="preserve">. </w:t>
      </w:r>
      <w:r>
        <w:rPr>
          <w:rFonts w:hint="eastAsia"/>
          <w:szCs w:val="22"/>
          <w:lang w:val="en-US"/>
        </w:rPr>
        <w:t>E</w:t>
      </w:r>
      <w:r w:rsidRPr="00773C67">
        <w:rPr>
          <w:rFonts w:hint="eastAsia"/>
          <w:szCs w:val="22"/>
          <w:lang w:val="en-US"/>
        </w:rPr>
        <w:t xml:space="preserve">xample of multi-cell broadcast for V2X in the </w:t>
      </w:r>
      <w:r>
        <w:rPr>
          <w:rFonts w:hint="eastAsia"/>
          <w:szCs w:val="22"/>
          <w:lang w:val="en-US"/>
        </w:rPr>
        <w:t xml:space="preserve">Freeway </w:t>
      </w:r>
      <w:r w:rsidR="008037D3">
        <w:rPr>
          <w:rFonts w:hint="eastAsia"/>
          <w:szCs w:val="22"/>
          <w:lang w:val="en-US"/>
        </w:rPr>
        <w:t xml:space="preserve">scenario </w:t>
      </w:r>
      <w:r>
        <w:rPr>
          <w:rFonts w:hint="eastAsia"/>
          <w:szCs w:val="22"/>
          <w:lang w:val="en-US"/>
        </w:rPr>
        <w:t>(aggressive broadcasting cell selection)</w:t>
      </w:r>
    </w:p>
    <w:p w:rsidR="00E158E6" w:rsidRDefault="00E158E6" w:rsidP="00F318F3">
      <w:pPr>
        <w:pStyle w:val="LGTdoc0"/>
        <w:spacing w:before="120" w:afterLines="0" w:after="0" w:line="240" w:lineRule="auto"/>
        <w:ind w:firstLine="360"/>
        <w:rPr>
          <w:szCs w:val="22"/>
          <w:lang w:val="en-US"/>
        </w:rPr>
      </w:pPr>
    </w:p>
    <w:p w:rsidR="00837237" w:rsidRPr="00773C67" w:rsidRDefault="00837237" w:rsidP="00837237">
      <w:pPr>
        <w:pStyle w:val="LGTdoc0"/>
        <w:spacing w:before="100" w:beforeAutospacing="1" w:afterLines="0" w:after="100" w:afterAutospacing="1" w:line="240" w:lineRule="auto"/>
        <w:jc w:val="center"/>
        <w:rPr>
          <w:szCs w:val="22"/>
          <w:lang w:val="en-US"/>
        </w:rPr>
      </w:pPr>
      <w:r w:rsidRPr="00773C67">
        <w:rPr>
          <w:rFonts w:hint="eastAsia"/>
          <w:szCs w:val="22"/>
          <w:lang w:val="en-US"/>
        </w:rPr>
        <w:lastRenderedPageBreak/>
        <w:t xml:space="preserve">Table </w:t>
      </w:r>
      <w:r>
        <w:rPr>
          <w:rFonts w:hint="eastAsia"/>
          <w:szCs w:val="22"/>
          <w:lang w:val="en-US"/>
        </w:rPr>
        <w:t>4</w:t>
      </w:r>
      <w:r w:rsidRPr="00773C67">
        <w:rPr>
          <w:rFonts w:hint="eastAsia"/>
          <w:szCs w:val="22"/>
          <w:lang w:val="en-US"/>
        </w:rPr>
        <w:t xml:space="preserve">. Average PRR for </w:t>
      </w:r>
      <w:r>
        <w:rPr>
          <w:rFonts w:hint="eastAsia"/>
          <w:szCs w:val="22"/>
          <w:lang w:val="en-US"/>
        </w:rPr>
        <w:t>Freeway</w:t>
      </w:r>
      <w:r w:rsidRPr="00773C67">
        <w:rPr>
          <w:rFonts w:hint="eastAsia"/>
          <w:szCs w:val="22"/>
          <w:lang w:val="en-US"/>
        </w:rPr>
        <w:t xml:space="preserve"> case with </w:t>
      </w:r>
      <w:r>
        <w:rPr>
          <w:rFonts w:hint="eastAsia"/>
          <w:szCs w:val="22"/>
          <w:lang w:val="en-US"/>
        </w:rPr>
        <w:t>7</w:t>
      </w:r>
      <w:r w:rsidRPr="00773C67">
        <w:rPr>
          <w:rFonts w:hint="eastAsia"/>
          <w:szCs w:val="22"/>
          <w:lang w:val="en-US"/>
        </w:rPr>
        <w:t>0 km/h speed (Uu only</w:t>
      </w:r>
      <w:r w:rsidR="008037D3">
        <w:rPr>
          <w:rFonts w:hint="eastAsia"/>
          <w:szCs w:val="22"/>
          <w:lang w:val="en-US"/>
        </w:rPr>
        <w:t>, aggressive broadcasting cell selection</w:t>
      </w:r>
      <w:r w:rsidRPr="00773C67">
        <w:rPr>
          <w:rFonts w:hint="eastAsia"/>
          <w:szCs w:val="22"/>
          <w:lang w:val="en-US"/>
        </w:rPr>
        <w:t>)</w:t>
      </w:r>
    </w:p>
    <w:tbl>
      <w:tblPr>
        <w:tblW w:w="9641" w:type="dxa"/>
        <w:tblCellMar>
          <w:left w:w="0" w:type="dxa"/>
          <w:right w:w="0" w:type="dxa"/>
        </w:tblCellMar>
        <w:tblLook w:val="04A0" w:firstRow="1" w:lastRow="0" w:firstColumn="1" w:lastColumn="0" w:noHBand="0" w:noVBand="1"/>
      </w:tblPr>
      <w:tblGrid>
        <w:gridCol w:w="817"/>
        <w:gridCol w:w="929"/>
        <w:gridCol w:w="994"/>
        <w:gridCol w:w="1022"/>
        <w:gridCol w:w="938"/>
        <w:gridCol w:w="1008"/>
        <w:gridCol w:w="1077"/>
        <w:gridCol w:w="826"/>
        <w:gridCol w:w="1008"/>
        <w:gridCol w:w="1022"/>
      </w:tblGrid>
      <w:tr w:rsidR="00837237" w:rsidTr="00837237">
        <w:trPr>
          <w:trHeight w:val="240"/>
        </w:trPr>
        <w:tc>
          <w:tcPr>
            <w:tcW w:w="817" w:type="dxa"/>
            <w:vMerge w:val="restart"/>
            <w:tcBorders>
              <w:top w:val="single" w:sz="8" w:space="0" w:color="auto"/>
              <w:left w:val="single" w:sz="8" w:space="0" w:color="auto"/>
              <w:right w:val="single" w:sz="8" w:space="0" w:color="auto"/>
            </w:tcBorders>
            <w:shd w:val="pct25" w:color="auto" w:fill="auto"/>
            <w:tcMar>
              <w:top w:w="0" w:type="dxa"/>
              <w:left w:w="108" w:type="dxa"/>
              <w:bottom w:w="0" w:type="dxa"/>
              <w:right w:w="108" w:type="dxa"/>
            </w:tcMar>
            <w:vAlign w:val="center"/>
            <w:hideMark/>
          </w:tcPr>
          <w:p w:rsidR="00986981" w:rsidRDefault="00986981" w:rsidP="00986981">
            <w:pPr>
              <w:pStyle w:val="LGTdoc0"/>
              <w:spacing w:line="240" w:lineRule="auto"/>
              <w:jc w:val="center"/>
              <w:rPr>
                <w:b/>
                <w:bCs/>
                <w:sz w:val="12"/>
                <w:szCs w:val="12"/>
              </w:rPr>
            </w:pPr>
            <w:r>
              <w:rPr>
                <w:b/>
                <w:bCs/>
                <w:sz w:val="12"/>
                <w:szCs w:val="12"/>
              </w:rPr>
              <w:t>Distance from a TX UE (meter)</w:t>
            </w:r>
          </w:p>
        </w:tc>
        <w:tc>
          <w:tcPr>
            <w:tcW w:w="2945" w:type="dxa"/>
            <w:gridSpan w:val="3"/>
            <w:tcBorders>
              <w:top w:val="single" w:sz="8" w:space="0" w:color="auto"/>
              <w:left w:val="nil"/>
              <w:bottom w:val="single" w:sz="4" w:space="0" w:color="auto"/>
              <w:right w:val="single" w:sz="8" w:space="0" w:color="auto"/>
            </w:tcBorders>
            <w:shd w:val="pct25" w:color="auto" w:fill="auto"/>
            <w:tcMar>
              <w:top w:w="0" w:type="dxa"/>
              <w:left w:w="108" w:type="dxa"/>
              <w:bottom w:w="0" w:type="dxa"/>
              <w:right w:w="108" w:type="dxa"/>
            </w:tcMar>
            <w:vAlign w:val="center"/>
            <w:hideMark/>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100 % DL resource</w:t>
            </w:r>
            <w:r w:rsidRPr="00986981">
              <w:rPr>
                <w:rFonts w:hint="eastAsia"/>
                <w:b/>
                <w:sz w:val="12"/>
                <w:szCs w:val="16"/>
                <w:lang w:val="en-US"/>
              </w:rPr>
              <w:t xml:space="preserve"> </w:t>
            </w:r>
          </w:p>
        </w:tc>
        <w:tc>
          <w:tcPr>
            <w:tcW w:w="3023" w:type="dxa"/>
            <w:gridSpan w:val="3"/>
            <w:tcBorders>
              <w:top w:val="single" w:sz="8" w:space="0" w:color="auto"/>
              <w:left w:val="nil"/>
              <w:bottom w:val="single" w:sz="4" w:space="0" w:color="auto"/>
              <w:right w:val="single" w:sz="8" w:space="0" w:color="auto"/>
            </w:tcBorders>
            <w:shd w:val="pct25" w:color="auto" w:fill="auto"/>
            <w:tcMar>
              <w:top w:w="0" w:type="dxa"/>
              <w:left w:w="108" w:type="dxa"/>
              <w:bottom w:w="0" w:type="dxa"/>
              <w:right w:w="108" w:type="dxa"/>
            </w:tcMar>
            <w:vAlign w:val="center"/>
            <w:hideMark/>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50 % DL resource</w:t>
            </w:r>
          </w:p>
        </w:tc>
        <w:tc>
          <w:tcPr>
            <w:tcW w:w="2856" w:type="dxa"/>
            <w:gridSpan w:val="3"/>
            <w:tcBorders>
              <w:top w:val="single" w:sz="8" w:space="0" w:color="auto"/>
              <w:left w:val="nil"/>
              <w:bottom w:val="single" w:sz="4" w:space="0" w:color="auto"/>
              <w:right w:val="single" w:sz="8" w:space="0" w:color="auto"/>
            </w:tcBorders>
            <w:shd w:val="pct25" w:color="auto" w:fill="auto"/>
            <w:tcMar>
              <w:top w:w="0" w:type="dxa"/>
              <w:left w:w="108" w:type="dxa"/>
              <w:bottom w:w="0" w:type="dxa"/>
              <w:right w:w="108" w:type="dxa"/>
            </w:tcMar>
            <w:vAlign w:val="center"/>
            <w:hideMark/>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25 % DL resource</w:t>
            </w:r>
          </w:p>
        </w:tc>
      </w:tr>
      <w:tr w:rsidR="00837237" w:rsidTr="00837237">
        <w:trPr>
          <w:trHeight w:val="877"/>
        </w:trPr>
        <w:tc>
          <w:tcPr>
            <w:tcW w:w="817" w:type="dxa"/>
            <w:vMerge/>
            <w:tcBorders>
              <w:left w:val="single" w:sz="8" w:space="0" w:color="auto"/>
              <w:bottom w:val="single" w:sz="8" w:space="0" w:color="auto"/>
              <w:right w:val="single" w:sz="8" w:space="0" w:color="auto"/>
            </w:tcBorders>
            <w:shd w:val="pct25" w:color="auto" w:fill="auto"/>
            <w:tcMar>
              <w:top w:w="0" w:type="dxa"/>
              <w:left w:w="108" w:type="dxa"/>
              <w:bottom w:w="0" w:type="dxa"/>
              <w:right w:w="108" w:type="dxa"/>
            </w:tcMar>
            <w:vAlign w:val="center"/>
          </w:tcPr>
          <w:p w:rsidR="00986981" w:rsidRDefault="00986981" w:rsidP="00986981">
            <w:pPr>
              <w:pStyle w:val="LGTdoc0"/>
              <w:spacing w:line="240" w:lineRule="auto"/>
              <w:jc w:val="center"/>
              <w:rPr>
                <w:b/>
                <w:bCs/>
                <w:sz w:val="12"/>
                <w:szCs w:val="12"/>
              </w:rPr>
            </w:pPr>
          </w:p>
        </w:tc>
        <w:tc>
          <w:tcPr>
            <w:tcW w:w="929"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w:t>
            </w:r>
            <w:r w:rsidRPr="00986981">
              <w:rPr>
                <w:b/>
                <w:sz w:val="12"/>
                <w:szCs w:val="16"/>
                <w:lang w:val="en-US"/>
              </w:rPr>
              <w:t>MB</w:t>
            </w:r>
            <w:r w:rsidRPr="00986981">
              <w:rPr>
                <w:rFonts w:hint="eastAsia"/>
                <w:b/>
                <w:sz w:val="12"/>
                <w:szCs w:val="16"/>
                <w:lang w:val="en-US"/>
              </w:rPr>
              <w:t>MS</w:t>
            </w:r>
            <w:r>
              <w:rPr>
                <w:rFonts w:hint="eastAsia"/>
                <w:b/>
                <w:sz w:val="12"/>
                <w:szCs w:val="16"/>
                <w:lang w:val="en-US"/>
              </w:rPr>
              <w:t xml:space="preserve">, </w:t>
            </w:r>
            <w:r w:rsidRPr="00986981">
              <w:rPr>
                <w:b/>
                <w:sz w:val="12"/>
                <w:szCs w:val="16"/>
                <w:lang w:val="en-US"/>
              </w:rPr>
              <w:t>fixed MCS</w:t>
            </w:r>
          </w:p>
        </w:tc>
        <w:tc>
          <w:tcPr>
            <w:tcW w:w="994"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MCCB</w:t>
            </w:r>
            <w:r>
              <w:rPr>
                <w:rFonts w:hint="eastAsia"/>
                <w:b/>
                <w:sz w:val="12"/>
                <w:szCs w:val="16"/>
                <w:lang w:val="en-US"/>
              </w:rPr>
              <w:t>,</w:t>
            </w:r>
            <w:r w:rsidRPr="00986981">
              <w:rPr>
                <w:b/>
                <w:sz w:val="12"/>
                <w:szCs w:val="16"/>
                <w:lang w:val="en-US"/>
              </w:rPr>
              <w:t xml:space="preserve"> dynamic MCS adaptation</w:t>
            </w:r>
          </w:p>
        </w:tc>
        <w:tc>
          <w:tcPr>
            <w:tcW w:w="1022"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986981">
            <w:pPr>
              <w:pStyle w:val="LGTdoc0"/>
              <w:spacing w:before="100" w:beforeAutospacing="1" w:afterAutospacing="1" w:line="240" w:lineRule="auto"/>
              <w:jc w:val="center"/>
              <w:rPr>
                <w:b/>
                <w:sz w:val="12"/>
                <w:szCs w:val="16"/>
                <w:lang w:val="en-US"/>
              </w:rPr>
            </w:pPr>
            <w:r>
              <w:rPr>
                <w:rFonts w:hint="eastAsia"/>
                <w:b/>
                <w:sz w:val="12"/>
                <w:szCs w:val="16"/>
                <w:lang w:val="en-US"/>
              </w:rPr>
              <w:t xml:space="preserve">Location-based </w:t>
            </w:r>
            <w:r>
              <w:rPr>
                <w:b/>
                <w:sz w:val="12"/>
                <w:szCs w:val="16"/>
                <w:lang w:val="en-US"/>
              </w:rPr>
              <w:t>SC-PTM</w:t>
            </w:r>
            <w:r>
              <w:rPr>
                <w:rFonts w:hint="eastAsia"/>
                <w:b/>
                <w:sz w:val="12"/>
                <w:szCs w:val="16"/>
                <w:lang w:val="en-US"/>
              </w:rPr>
              <w:t xml:space="preserve">, </w:t>
            </w:r>
            <w:r w:rsidRPr="00986981">
              <w:rPr>
                <w:b/>
                <w:sz w:val="12"/>
                <w:szCs w:val="16"/>
                <w:lang w:val="en-US"/>
              </w:rPr>
              <w:t>dynamic MCS adaptation</w:t>
            </w:r>
          </w:p>
        </w:tc>
        <w:tc>
          <w:tcPr>
            <w:tcW w:w="938"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w:t>
            </w:r>
            <w:r w:rsidRPr="00986981">
              <w:rPr>
                <w:b/>
                <w:sz w:val="12"/>
                <w:szCs w:val="16"/>
                <w:lang w:val="en-US"/>
              </w:rPr>
              <w:t>MB</w:t>
            </w:r>
            <w:r w:rsidRPr="00986981">
              <w:rPr>
                <w:rFonts w:hint="eastAsia"/>
                <w:b/>
                <w:sz w:val="12"/>
                <w:szCs w:val="16"/>
                <w:lang w:val="en-US"/>
              </w:rPr>
              <w:t>MS</w:t>
            </w:r>
            <w:r>
              <w:rPr>
                <w:rFonts w:hint="eastAsia"/>
                <w:b/>
                <w:sz w:val="12"/>
                <w:szCs w:val="16"/>
                <w:lang w:val="en-US"/>
              </w:rPr>
              <w:t xml:space="preserve">, </w:t>
            </w:r>
            <w:r w:rsidRPr="00986981">
              <w:rPr>
                <w:b/>
                <w:sz w:val="12"/>
                <w:szCs w:val="16"/>
                <w:lang w:val="en-US"/>
              </w:rPr>
              <w:t>fixed MCS</w:t>
            </w:r>
          </w:p>
        </w:tc>
        <w:tc>
          <w:tcPr>
            <w:tcW w:w="1008"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MCCB</w:t>
            </w:r>
            <w:r>
              <w:rPr>
                <w:rFonts w:hint="eastAsia"/>
                <w:b/>
                <w:sz w:val="12"/>
                <w:szCs w:val="16"/>
                <w:lang w:val="en-US"/>
              </w:rPr>
              <w:t>,</w:t>
            </w:r>
            <w:r w:rsidRPr="00986981">
              <w:rPr>
                <w:b/>
                <w:sz w:val="12"/>
                <w:szCs w:val="16"/>
                <w:lang w:val="en-US"/>
              </w:rPr>
              <w:t xml:space="preserve"> dynamic MCS adaptation</w:t>
            </w:r>
          </w:p>
        </w:tc>
        <w:tc>
          <w:tcPr>
            <w:tcW w:w="1077"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 xml:space="preserve">Location-based </w:t>
            </w:r>
            <w:r>
              <w:rPr>
                <w:b/>
                <w:sz w:val="12"/>
                <w:szCs w:val="16"/>
                <w:lang w:val="en-US"/>
              </w:rPr>
              <w:t>SC-PTM</w:t>
            </w:r>
            <w:r>
              <w:rPr>
                <w:rFonts w:hint="eastAsia"/>
                <w:b/>
                <w:sz w:val="12"/>
                <w:szCs w:val="16"/>
                <w:lang w:val="en-US"/>
              </w:rPr>
              <w:t xml:space="preserve">, </w:t>
            </w:r>
            <w:r w:rsidRPr="00986981">
              <w:rPr>
                <w:b/>
                <w:sz w:val="12"/>
                <w:szCs w:val="16"/>
                <w:lang w:val="en-US"/>
              </w:rPr>
              <w:t>dynamic MCS adaptation</w:t>
            </w:r>
          </w:p>
        </w:tc>
        <w:tc>
          <w:tcPr>
            <w:tcW w:w="826"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w:t>
            </w:r>
            <w:r w:rsidRPr="00986981">
              <w:rPr>
                <w:b/>
                <w:sz w:val="12"/>
                <w:szCs w:val="16"/>
                <w:lang w:val="en-US"/>
              </w:rPr>
              <w:t>MB</w:t>
            </w:r>
            <w:r w:rsidRPr="00986981">
              <w:rPr>
                <w:rFonts w:hint="eastAsia"/>
                <w:b/>
                <w:sz w:val="12"/>
                <w:szCs w:val="16"/>
                <w:lang w:val="en-US"/>
              </w:rPr>
              <w:t>MS</w:t>
            </w:r>
            <w:r>
              <w:rPr>
                <w:rFonts w:hint="eastAsia"/>
                <w:b/>
                <w:sz w:val="12"/>
                <w:szCs w:val="16"/>
                <w:lang w:val="en-US"/>
              </w:rPr>
              <w:t xml:space="preserve">, </w:t>
            </w:r>
            <w:r w:rsidRPr="00986981">
              <w:rPr>
                <w:b/>
                <w:sz w:val="12"/>
                <w:szCs w:val="16"/>
                <w:lang w:val="en-US"/>
              </w:rPr>
              <w:t>fixed MCS</w:t>
            </w:r>
          </w:p>
        </w:tc>
        <w:tc>
          <w:tcPr>
            <w:tcW w:w="1008"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Location-based</w:t>
            </w:r>
            <w:r w:rsidRPr="00986981">
              <w:rPr>
                <w:rFonts w:hint="eastAsia"/>
                <w:b/>
                <w:sz w:val="12"/>
                <w:szCs w:val="16"/>
                <w:lang w:val="en-US"/>
              </w:rPr>
              <w:t xml:space="preserve"> MCCB</w:t>
            </w:r>
            <w:r>
              <w:rPr>
                <w:rFonts w:hint="eastAsia"/>
                <w:b/>
                <w:sz w:val="12"/>
                <w:szCs w:val="16"/>
                <w:lang w:val="en-US"/>
              </w:rPr>
              <w:t>,</w:t>
            </w:r>
            <w:r w:rsidRPr="00986981">
              <w:rPr>
                <w:b/>
                <w:sz w:val="12"/>
                <w:szCs w:val="16"/>
                <w:lang w:val="en-US"/>
              </w:rPr>
              <w:t xml:space="preserve"> dynamic MCS adaptation</w:t>
            </w:r>
          </w:p>
        </w:tc>
        <w:tc>
          <w:tcPr>
            <w:tcW w:w="1022" w:type="dxa"/>
            <w:tcBorders>
              <w:top w:val="single" w:sz="4" w:space="0" w:color="auto"/>
              <w:left w:val="nil"/>
              <w:bottom w:val="single" w:sz="8" w:space="0" w:color="auto"/>
              <w:right w:val="single" w:sz="8" w:space="0" w:color="auto"/>
            </w:tcBorders>
            <w:shd w:val="pct25" w:color="auto" w:fill="auto"/>
            <w:tcMar>
              <w:top w:w="0" w:type="dxa"/>
              <w:left w:w="108" w:type="dxa"/>
              <w:bottom w:w="0" w:type="dxa"/>
              <w:right w:w="108" w:type="dxa"/>
            </w:tcMar>
            <w:vAlign w:val="center"/>
          </w:tcPr>
          <w:p w:rsidR="00986981" w:rsidRPr="00986981" w:rsidRDefault="00986981" w:rsidP="007F2EC7">
            <w:pPr>
              <w:pStyle w:val="LGTdoc0"/>
              <w:spacing w:before="100" w:beforeAutospacing="1" w:afterAutospacing="1" w:line="240" w:lineRule="auto"/>
              <w:jc w:val="center"/>
              <w:rPr>
                <w:b/>
                <w:sz w:val="12"/>
                <w:szCs w:val="16"/>
                <w:lang w:val="en-US"/>
              </w:rPr>
            </w:pPr>
            <w:r>
              <w:rPr>
                <w:rFonts w:hint="eastAsia"/>
                <w:b/>
                <w:sz w:val="12"/>
                <w:szCs w:val="16"/>
                <w:lang w:val="en-US"/>
              </w:rPr>
              <w:t xml:space="preserve">Location-based </w:t>
            </w:r>
            <w:r>
              <w:rPr>
                <w:b/>
                <w:sz w:val="12"/>
                <w:szCs w:val="16"/>
                <w:lang w:val="en-US"/>
              </w:rPr>
              <w:t>SC-PTM</w:t>
            </w:r>
            <w:r>
              <w:rPr>
                <w:rFonts w:hint="eastAsia"/>
                <w:b/>
                <w:sz w:val="12"/>
                <w:szCs w:val="16"/>
                <w:lang w:val="en-US"/>
              </w:rPr>
              <w:t xml:space="preserve">, </w:t>
            </w:r>
            <w:r w:rsidRPr="00986981">
              <w:rPr>
                <w:b/>
                <w:sz w:val="12"/>
                <w:szCs w:val="16"/>
                <w:lang w:val="en-US"/>
              </w:rPr>
              <w:t>dynamic MCS adaptation</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0-20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0.997268</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0.974196</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0.903274</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0.97031</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0.894101</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0.715252</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0.821619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0.691707</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20-40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0.962669</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0.996469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0.971617</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0.89831</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0.971556</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0.900782</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0.705856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0.814282</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0.694384</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40-60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0.968467</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0.997379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0.975195</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0.898417</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0.968847</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0.900339</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0.722093</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0.81578</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0.695199</w:t>
            </w:r>
          </w:p>
        </w:tc>
      </w:tr>
      <w:tr w:rsidR="00837237" w:rsidTr="00837237">
        <w:trPr>
          <w:trHeight w:val="311"/>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60-80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0.961344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0.996516</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0.970685</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0.896644</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0.970912</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0.902716</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0.71821</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0.816013</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0.707606</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80-100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0.966621</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0.996559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0.975295</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0.904726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0.976893</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0.912602</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0.723661</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0.825985</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0.712529</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100-120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0.96677</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0.995859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0.972798</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0.904503</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0.974463</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0.910677</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0.723121</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0.82561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0.71731</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120-140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0.968418</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0.996716</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0.974321</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0.905237</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0.97301</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0.906397</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0.716554</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0.814569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0.70069</w:t>
            </w:r>
          </w:p>
        </w:tc>
      </w:tr>
      <w:tr w:rsidR="00837237" w:rsidTr="00837237">
        <w:trPr>
          <w:trHeight w:val="311"/>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140-160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0.967287</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0.994093</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0.974166</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0.909375</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0.970799</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0.906653</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0.726755</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0.823554</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0.712989</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160-180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0.959229</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0.991411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0.968809</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0.887598</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0.963125</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0.89931</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0.715002</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0.813743</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0.705011</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180-200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0.96054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0.992818</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0.97426</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0.900746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0.96874</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0.914117</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0.71866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0.822844</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0.732957</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200-220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0.957294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0.988844</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0.971148</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0.895977</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0.963505</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0.907934</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0.713606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0.812262</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0.721117</w:t>
            </w:r>
          </w:p>
        </w:tc>
      </w:tr>
      <w:tr w:rsidR="00837237" w:rsidTr="00837237">
        <w:trPr>
          <w:trHeight w:val="311"/>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220-240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0.941015</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0.978824</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0.963274</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0.878106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0.95154</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0.90346</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0.704756</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0.805256</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0.728329</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240-260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0.931219</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0.965889</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0.953564</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0.872699</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0.940622</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0.902556</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0.699454</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0.792931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0.731938</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260-280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0.921092</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0.964636</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0.95149</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0.852627</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0.932687</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0.893674</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0.678289</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0.77508</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0.714991</w:t>
            </w:r>
          </w:p>
        </w:tc>
      </w:tr>
      <w:tr w:rsidR="00837237" w:rsidTr="00837237">
        <w:trPr>
          <w:trHeight w:val="300"/>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280-300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0.908124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0.952392</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0.939218</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0.8404</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0.917815</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0.885651</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0.673815</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0.768554</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0.714727</w:t>
            </w:r>
          </w:p>
        </w:tc>
      </w:tr>
      <w:tr w:rsidR="00837237" w:rsidTr="00837237">
        <w:trPr>
          <w:trHeight w:val="311"/>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pStyle w:val="LGTdoc0"/>
              <w:spacing w:line="240" w:lineRule="auto"/>
              <w:jc w:val="center"/>
              <w:rPr>
                <w:sz w:val="16"/>
                <w:szCs w:val="16"/>
              </w:rPr>
            </w:pPr>
            <w:r>
              <w:rPr>
                <w:sz w:val="16"/>
                <w:szCs w:val="16"/>
              </w:rPr>
              <w:t>300-320</w:t>
            </w:r>
          </w:p>
        </w:tc>
        <w:tc>
          <w:tcPr>
            <w:tcW w:w="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0.906534</w:t>
            </w:r>
          </w:p>
        </w:tc>
        <w:tc>
          <w:tcPr>
            <w:tcW w:w="9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0.952605</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0.943696</w:t>
            </w:r>
          </w:p>
        </w:tc>
        <w:tc>
          <w:tcPr>
            <w:tcW w:w="9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0.840231</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0.919373</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0.89454</w:t>
            </w:r>
          </w:p>
        </w:tc>
        <w:tc>
          <w:tcPr>
            <w:tcW w:w="8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0.66933</w:t>
            </w:r>
          </w:p>
        </w:tc>
        <w:tc>
          <w:tcPr>
            <w:tcW w:w="1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0.765935</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86981" w:rsidRDefault="00986981" w:rsidP="00986981">
            <w:pPr>
              <w:spacing w:line="276" w:lineRule="auto"/>
              <w:jc w:val="center"/>
              <w:rPr>
                <w:rFonts w:ascii="Times New Roman" w:eastAsia="맑은 고딕"/>
                <w:sz w:val="16"/>
                <w:szCs w:val="16"/>
              </w:rPr>
            </w:pPr>
            <w:r>
              <w:rPr>
                <w:rFonts w:ascii="Times New Roman"/>
                <w:sz w:val="16"/>
                <w:szCs w:val="16"/>
              </w:rPr>
              <w:t>0.729372</w:t>
            </w:r>
          </w:p>
        </w:tc>
      </w:tr>
    </w:tbl>
    <w:p w:rsidR="00BB68DD" w:rsidRDefault="000D4A2C" w:rsidP="000D4A2C">
      <w:pPr>
        <w:pStyle w:val="LGTdoc0"/>
        <w:spacing w:before="120" w:afterLines="0" w:after="0" w:line="240" w:lineRule="auto"/>
        <w:rPr>
          <w:b/>
          <w:szCs w:val="22"/>
          <w:lang w:val="en-US"/>
        </w:rPr>
      </w:pPr>
      <w:r w:rsidRPr="00773C67">
        <w:rPr>
          <w:rFonts w:hint="eastAsia"/>
          <w:b/>
          <w:szCs w:val="22"/>
          <w:lang w:val="en-US"/>
        </w:rPr>
        <w:t>Observation:</w:t>
      </w:r>
      <w:r w:rsidR="00BB68DD">
        <w:rPr>
          <w:rFonts w:hint="eastAsia"/>
          <w:b/>
          <w:szCs w:val="22"/>
          <w:lang w:val="en-US"/>
        </w:rPr>
        <w:t xml:space="preserve"> In freeway scenario,</w:t>
      </w:r>
      <w:r w:rsidRPr="00773C67">
        <w:rPr>
          <w:rFonts w:hint="eastAsia"/>
          <w:b/>
          <w:szCs w:val="22"/>
          <w:lang w:val="en-US"/>
        </w:rPr>
        <w:t xml:space="preserve"> </w:t>
      </w:r>
      <w:r w:rsidR="00BB68DD">
        <w:rPr>
          <w:rFonts w:hint="eastAsia"/>
          <w:b/>
          <w:szCs w:val="22"/>
          <w:lang w:val="en-US"/>
        </w:rPr>
        <w:t>location based broadcasting cell selection enables the Rx UEs at the cell boundary area to mitigate the inter-cluster interference with muting or multi-cell  broadcasting.</w:t>
      </w:r>
    </w:p>
    <w:p w:rsidR="000D4A2C" w:rsidRPr="000D4A2C" w:rsidRDefault="000D4A2C" w:rsidP="00F318F3">
      <w:pPr>
        <w:pStyle w:val="LGTdoc0"/>
        <w:spacing w:before="120" w:afterLines="0" w:after="0" w:line="240" w:lineRule="auto"/>
        <w:ind w:firstLine="360"/>
        <w:rPr>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252F1F" w:rsidRDefault="00252F1F" w:rsidP="00252F1F">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E207F9">
        <w:rPr>
          <w:rFonts w:hint="eastAsia"/>
          <w:szCs w:val="22"/>
          <w:lang w:val="en-US"/>
        </w:rPr>
        <w:t>discussed</w:t>
      </w:r>
      <w:r w:rsidRPr="00773C67">
        <w:rPr>
          <w:rFonts w:hint="eastAsia"/>
          <w:szCs w:val="22"/>
          <w:lang w:val="en-US"/>
        </w:rPr>
        <w:t xml:space="preserve"> on </w:t>
      </w:r>
      <w:r>
        <w:rPr>
          <w:rFonts w:hint="eastAsia"/>
          <w:szCs w:val="22"/>
          <w:lang w:val="en-US"/>
        </w:rPr>
        <w:t xml:space="preserve">the enhancement on the </w:t>
      </w:r>
      <w:r w:rsidRPr="00773C67">
        <w:rPr>
          <w:rFonts w:hint="eastAsia"/>
          <w:szCs w:val="22"/>
          <w:lang w:val="en-US"/>
        </w:rPr>
        <w:t>Uu transport for V2V</w:t>
      </w:r>
      <w:r w:rsidR="00E207F9">
        <w:rPr>
          <w:rFonts w:hint="eastAsia"/>
          <w:szCs w:val="22"/>
          <w:lang w:val="en-US"/>
        </w:rPr>
        <w:t>. We tried to announce an enhanced multi-cell broadcasting scheme based on the location information of UEs. Our observations can be summarized as follows:</w:t>
      </w:r>
    </w:p>
    <w:p w:rsidR="00252F1F" w:rsidRDefault="00252F1F" w:rsidP="00252F1F">
      <w:pPr>
        <w:pStyle w:val="LGTdoc0"/>
        <w:spacing w:before="120" w:afterLines="0" w:after="0" w:line="240" w:lineRule="auto"/>
        <w:ind w:firstLine="360"/>
        <w:rPr>
          <w:szCs w:val="22"/>
          <w:lang w:val="en-US"/>
        </w:rPr>
      </w:pPr>
    </w:p>
    <w:p w:rsidR="00E207F9" w:rsidRDefault="00E207F9" w:rsidP="00E207F9">
      <w:pPr>
        <w:pStyle w:val="LGTdoc0"/>
        <w:spacing w:before="100" w:beforeAutospacing="1" w:afterLines="0" w:after="100" w:afterAutospacing="1" w:line="240" w:lineRule="auto"/>
        <w:rPr>
          <w:b/>
          <w:szCs w:val="22"/>
          <w:lang w:val="en-US"/>
        </w:rPr>
      </w:pPr>
      <w:r w:rsidRPr="00773C67">
        <w:rPr>
          <w:rFonts w:hint="eastAsia"/>
          <w:b/>
          <w:szCs w:val="22"/>
          <w:lang w:val="en-US"/>
        </w:rPr>
        <w:t>Observation</w:t>
      </w:r>
      <w:r>
        <w:rPr>
          <w:rFonts w:hint="eastAsia"/>
          <w:b/>
          <w:szCs w:val="22"/>
          <w:lang w:val="en-US"/>
        </w:rPr>
        <w:t xml:space="preserve"> 1</w:t>
      </w:r>
      <w:r w:rsidRPr="00773C67">
        <w:rPr>
          <w:rFonts w:hint="eastAsia"/>
          <w:b/>
          <w:szCs w:val="22"/>
          <w:lang w:val="en-US"/>
        </w:rPr>
        <w:t xml:space="preserve">: </w:t>
      </w:r>
      <w:r>
        <w:rPr>
          <w:rFonts w:hint="eastAsia"/>
          <w:b/>
          <w:szCs w:val="22"/>
          <w:lang w:val="en-US"/>
        </w:rPr>
        <w:t>It can be beneficial to use conservative broadcasting cell selection scheme to mitigate the inter-cluster interference in the urban grid scenario where the cell radius is small compared to the V2V coverage.</w:t>
      </w:r>
    </w:p>
    <w:p w:rsidR="00E207F9" w:rsidRDefault="00E207F9" w:rsidP="00E207F9">
      <w:pPr>
        <w:pStyle w:val="LGTdoc0"/>
        <w:spacing w:before="120" w:afterLines="0" w:after="0" w:line="240" w:lineRule="auto"/>
        <w:rPr>
          <w:b/>
          <w:szCs w:val="22"/>
          <w:lang w:val="en-US"/>
        </w:rPr>
      </w:pPr>
      <w:r w:rsidRPr="00773C67">
        <w:rPr>
          <w:rFonts w:hint="eastAsia"/>
          <w:b/>
          <w:szCs w:val="22"/>
          <w:lang w:val="en-US"/>
        </w:rPr>
        <w:t>Observation</w:t>
      </w:r>
      <w:r>
        <w:rPr>
          <w:rFonts w:hint="eastAsia"/>
          <w:b/>
          <w:szCs w:val="22"/>
          <w:lang w:val="en-US"/>
        </w:rPr>
        <w:t xml:space="preserve"> 2</w:t>
      </w:r>
      <w:r w:rsidRPr="00773C67">
        <w:rPr>
          <w:rFonts w:hint="eastAsia"/>
          <w:b/>
          <w:szCs w:val="22"/>
          <w:lang w:val="en-US"/>
        </w:rPr>
        <w:t>:</w:t>
      </w:r>
      <w:r>
        <w:rPr>
          <w:rFonts w:hint="eastAsia"/>
          <w:b/>
          <w:szCs w:val="22"/>
          <w:lang w:val="en-US"/>
        </w:rPr>
        <w:t xml:space="preserve"> In freeway scenario,</w:t>
      </w:r>
      <w:r w:rsidRPr="00773C67">
        <w:rPr>
          <w:rFonts w:hint="eastAsia"/>
          <w:b/>
          <w:szCs w:val="22"/>
          <w:lang w:val="en-US"/>
        </w:rPr>
        <w:t xml:space="preserve"> </w:t>
      </w:r>
      <w:r>
        <w:rPr>
          <w:rFonts w:hint="eastAsia"/>
          <w:b/>
          <w:szCs w:val="22"/>
          <w:lang w:val="en-US"/>
        </w:rPr>
        <w:t>location based broadcasting cell selection enables the Rx UEs at the cell boundary area to mitigate the inter-cluster interference with muting or multi-cell broadcasting.</w:t>
      </w:r>
    </w:p>
    <w:p w:rsidR="00E207F9" w:rsidRPr="00E207F9" w:rsidRDefault="00E207F9" w:rsidP="00252F1F">
      <w:pPr>
        <w:pStyle w:val="LGTdoc0"/>
        <w:spacing w:before="120" w:afterLines="0" w:after="0" w:line="240" w:lineRule="auto"/>
        <w:ind w:firstLine="360"/>
        <w:rPr>
          <w:szCs w:val="22"/>
          <w:lang w:val="en-US"/>
        </w:rPr>
      </w:pP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3B6D16" w:rsidRPr="00773C67" w:rsidRDefault="003B6D16" w:rsidP="008B2E68">
      <w:pPr>
        <w:pStyle w:val="LGTdoc0"/>
        <w:spacing w:before="120" w:afterLines="0" w:after="0" w:line="240" w:lineRule="auto"/>
        <w:rPr>
          <w:szCs w:val="22"/>
          <w:lang w:val="en-US"/>
        </w:rPr>
      </w:pPr>
      <w:r w:rsidRPr="00773C67">
        <w:rPr>
          <w:rFonts w:hint="eastAsia"/>
          <w:szCs w:val="22"/>
          <w:lang w:val="en-US"/>
        </w:rPr>
        <w:t xml:space="preserve">[1] </w:t>
      </w:r>
      <w:r w:rsidRPr="00773C67">
        <w:rPr>
          <w:szCs w:val="22"/>
          <w:lang w:val="en-US"/>
        </w:rPr>
        <w:t>RP-151109</w:t>
      </w:r>
      <w:r w:rsidRPr="00773C67">
        <w:rPr>
          <w:rFonts w:hint="eastAsia"/>
          <w:szCs w:val="22"/>
          <w:lang w:val="en-US"/>
        </w:rPr>
        <w:t xml:space="preserve">, </w:t>
      </w:r>
      <w:r w:rsidRPr="00773C67">
        <w:rPr>
          <w:szCs w:val="22"/>
          <w:lang w:val="en-US"/>
        </w:rPr>
        <w:t>“New SI proposal: Feasibility Study on LTE-based V2X Services</w:t>
      </w:r>
      <w:r w:rsidRPr="00773C67">
        <w:rPr>
          <w:rFonts w:hint="eastAsia"/>
          <w:szCs w:val="22"/>
          <w:lang w:val="en-US"/>
        </w:rPr>
        <w:t>,</w:t>
      </w:r>
      <w:r w:rsidRPr="00773C67">
        <w:rPr>
          <w:szCs w:val="22"/>
          <w:lang w:val="en-US"/>
        </w:rPr>
        <w:t>”</w:t>
      </w:r>
      <w:r w:rsidRPr="00773C67">
        <w:rPr>
          <w:rFonts w:hint="eastAsia"/>
          <w:szCs w:val="22"/>
          <w:lang w:val="en-US"/>
        </w:rPr>
        <w:t xml:space="preserve"> </w:t>
      </w:r>
      <w:r w:rsidRPr="00773C67">
        <w:rPr>
          <w:szCs w:val="22"/>
          <w:lang w:val="en-US"/>
        </w:rPr>
        <w:t>LG Electronics, CATT, Vodafone, Huawei</w:t>
      </w:r>
      <w:r w:rsidRPr="00773C67">
        <w:rPr>
          <w:rFonts w:hint="eastAsia"/>
          <w:szCs w:val="22"/>
          <w:lang w:val="en-US"/>
        </w:rPr>
        <w:t>.</w:t>
      </w:r>
    </w:p>
    <w:p w:rsidR="00A37557" w:rsidRPr="00773C67" w:rsidRDefault="00A37557" w:rsidP="00A37557">
      <w:pPr>
        <w:pStyle w:val="LGTdoc0"/>
        <w:spacing w:before="120" w:afterLines="0" w:after="0" w:line="240" w:lineRule="auto"/>
        <w:rPr>
          <w:rFonts w:ascii="Times" w:eastAsia="맑은 고딕" w:hAnsi="Times"/>
          <w:kern w:val="0"/>
        </w:rPr>
      </w:pPr>
      <w:r w:rsidRPr="00773C67">
        <w:rPr>
          <w:rFonts w:ascii="Times" w:eastAsia="맑은 고딕" w:hAnsi="Times" w:hint="eastAsia"/>
          <w:kern w:val="0"/>
        </w:rPr>
        <w:t xml:space="preserve">[2] </w:t>
      </w:r>
      <w:r w:rsidRPr="00773C67">
        <w:rPr>
          <w:rFonts w:ascii="Times" w:eastAsia="맑은 고딕" w:hAnsi="Times"/>
          <w:kern w:val="0"/>
        </w:rPr>
        <w:t>R2-156517</w:t>
      </w:r>
      <w:r w:rsidRPr="00773C67">
        <w:rPr>
          <w:rFonts w:ascii="Times" w:eastAsia="맑은 고딕" w:hAnsi="Times" w:hint="eastAsia"/>
          <w:kern w:val="0"/>
        </w:rPr>
        <w:t xml:space="preserve">, </w:t>
      </w:r>
      <w:r w:rsidRPr="00773C67">
        <w:rPr>
          <w:rFonts w:ascii="Times" w:eastAsia="맑은 고딕" w:hAnsi="Times"/>
          <w:kern w:val="0"/>
        </w:rPr>
        <w:t>“Initial analysis and challenges for V2V service over Uu</w:t>
      </w:r>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rFonts w:ascii="Times" w:eastAsia="맑은 고딕" w:hAnsi="Times"/>
          <w:kern w:val="0"/>
        </w:rPr>
        <w:t>LG Electronics Inc.</w:t>
      </w:r>
    </w:p>
    <w:p w:rsidR="00954AE3" w:rsidRPr="00954AE3" w:rsidRDefault="00954AE3" w:rsidP="008B2E68">
      <w:pPr>
        <w:pStyle w:val="LGTdoc0"/>
        <w:spacing w:before="120" w:afterLines="0" w:after="0" w:line="240" w:lineRule="auto"/>
        <w:rPr>
          <w:szCs w:val="22"/>
        </w:rPr>
      </w:pPr>
      <w:r>
        <w:rPr>
          <w:rFonts w:ascii="Times" w:eastAsia="맑은 고딕" w:hAnsi="Times" w:hint="eastAsia"/>
          <w:kern w:val="0"/>
        </w:rPr>
        <w:lastRenderedPageBreak/>
        <w:t xml:space="preserve">[3] R1-161121, </w:t>
      </w:r>
      <w:r>
        <w:rPr>
          <w:rFonts w:ascii="Times" w:eastAsia="맑은 고딕" w:hAnsi="Times"/>
          <w:kern w:val="0"/>
        </w:rPr>
        <w:t>“</w:t>
      </w:r>
      <w:r w:rsidRPr="00954AE3">
        <w:rPr>
          <w:rFonts w:ascii="Times" w:eastAsia="맑은 고딕" w:hAnsi="Times"/>
          <w:kern w:val="0"/>
        </w:rPr>
        <w:t>Discussion on feasibility of Uu transport for V2V and V2P</w:t>
      </w:r>
      <w:r>
        <w:rPr>
          <w:rFonts w:ascii="Times" w:eastAsia="맑은 고딕" w:hAnsi="Times" w:hint="eastAsia"/>
          <w:kern w:val="0"/>
        </w:rPr>
        <w:t>,</w:t>
      </w:r>
      <w:r>
        <w:rPr>
          <w:rFonts w:ascii="Times" w:eastAsia="맑은 고딕" w:hAnsi="Times"/>
          <w:kern w:val="0"/>
        </w:rPr>
        <w:t>”</w:t>
      </w:r>
      <w:r>
        <w:rPr>
          <w:rFonts w:ascii="Times" w:eastAsia="맑은 고딕" w:hAnsi="Times" w:hint="eastAsia"/>
          <w:kern w:val="0"/>
        </w:rPr>
        <w:t xml:space="preserve"> LG Electronics.</w:t>
      </w:r>
    </w:p>
    <w:p w:rsidR="00837B43" w:rsidRDefault="00DA329C" w:rsidP="00954AE3">
      <w:pPr>
        <w:pStyle w:val="LGTdoc0"/>
        <w:spacing w:before="120" w:afterLines="0" w:after="0" w:line="240" w:lineRule="auto"/>
        <w:rPr>
          <w:b/>
          <w:sz w:val="28"/>
          <w:szCs w:val="28"/>
        </w:rPr>
      </w:pPr>
      <w:r w:rsidRPr="00773C67">
        <w:rPr>
          <w:rFonts w:ascii="Times" w:eastAsia="맑은 고딕" w:hAnsi="Times" w:hint="eastAsia"/>
          <w:kern w:val="0"/>
        </w:rPr>
        <w:t xml:space="preserve">[4] </w:t>
      </w:r>
      <w:r w:rsidRPr="00773C67">
        <w:rPr>
          <w:rFonts w:ascii="Times" w:eastAsia="맑은 고딕" w:hAnsi="Times"/>
          <w:kern w:val="0"/>
        </w:rPr>
        <w:t>R1-156891</w:t>
      </w:r>
      <w:r w:rsidRPr="00773C67">
        <w:rPr>
          <w:rFonts w:ascii="Times" w:eastAsia="맑은 고딕" w:hAnsi="Times" w:hint="eastAsia"/>
          <w:kern w:val="0"/>
        </w:rPr>
        <w:t xml:space="preserve">, </w:t>
      </w:r>
      <w:r w:rsidRPr="00773C67">
        <w:rPr>
          <w:rFonts w:ascii="Times" w:eastAsia="맑은 고딕" w:hAnsi="Times"/>
          <w:kern w:val="0"/>
        </w:rPr>
        <w:t>“Discussion on enhancement for PC5 based V2V resource allocation</w:t>
      </w:r>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szCs w:val="22"/>
          <w:lang w:val="en-US"/>
        </w:rPr>
        <w:t>LG Electronics</w:t>
      </w:r>
      <w:r w:rsidRPr="00773C67">
        <w:rPr>
          <w:rFonts w:hint="eastAsia"/>
          <w:szCs w:val="22"/>
          <w:lang w:val="en-US"/>
        </w:rPr>
        <w:t>.</w:t>
      </w:r>
      <w:r w:rsidR="00837B43">
        <w:rPr>
          <w:b/>
          <w:sz w:val="28"/>
          <w:szCs w:val="28"/>
        </w:rPr>
        <w:br w:type="page"/>
      </w:r>
    </w:p>
    <w:p w:rsidR="004346F1" w:rsidRPr="00773C67" w:rsidRDefault="004346F1" w:rsidP="004346F1">
      <w:pPr>
        <w:pStyle w:val="LGTdoc0"/>
        <w:spacing w:before="120" w:afterLines="0" w:after="0" w:line="240" w:lineRule="auto"/>
        <w:rPr>
          <w:b/>
          <w:sz w:val="28"/>
          <w:szCs w:val="28"/>
          <w:lang w:val="en-US"/>
        </w:rPr>
      </w:pPr>
      <w:r w:rsidRPr="00773C67">
        <w:rPr>
          <w:rFonts w:hint="eastAsia"/>
          <w:b/>
          <w:sz w:val="28"/>
          <w:szCs w:val="28"/>
          <w:lang w:val="en-US"/>
        </w:rPr>
        <w:lastRenderedPageBreak/>
        <w:t xml:space="preserve">Appendix </w:t>
      </w:r>
      <w:r w:rsidR="00556DB9">
        <w:rPr>
          <w:rFonts w:hint="eastAsia"/>
          <w:b/>
          <w:sz w:val="28"/>
          <w:szCs w:val="28"/>
          <w:lang w:val="en-US"/>
        </w:rPr>
        <w:t>A</w:t>
      </w:r>
      <w:r w:rsidRPr="00773C67">
        <w:rPr>
          <w:rFonts w:hint="eastAsia"/>
          <w:b/>
          <w:sz w:val="28"/>
          <w:szCs w:val="28"/>
          <w:lang w:val="en-US"/>
        </w:rPr>
        <w:t>. Simulation assumptions for DL broadcast evaluation</w:t>
      </w:r>
    </w:p>
    <w:p w:rsidR="0006713A" w:rsidRPr="00773C67" w:rsidRDefault="00CC7DE2" w:rsidP="0006713A">
      <w:pPr>
        <w:pStyle w:val="LGTdoc0"/>
        <w:spacing w:before="120" w:afterLines="0" w:after="0" w:line="240" w:lineRule="auto"/>
        <w:ind w:firstLine="360"/>
        <w:rPr>
          <w:szCs w:val="22"/>
          <w:lang w:val="en-US"/>
        </w:rPr>
      </w:pPr>
      <w:r w:rsidRPr="00773C67">
        <w:rPr>
          <w:rFonts w:hint="eastAsia"/>
          <w:szCs w:val="22"/>
          <w:lang w:val="en-US"/>
        </w:rPr>
        <w:t>The assumption in [</w:t>
      </w:r>
      <w:r w:rsidR="00F803D2" w:rsidRPr="00773C67">
        <w:rPr>
          <w:rFonts w:hint="eastAsia"/>
          <w:szCs w:val="22"/>
          <w:lang w:val="en-US"/>
        </w:rPr>
        <w:t>4</w:t>
      </w:r>
      <w:r w:rsidRPr="00773C67">
        <w:rPr>
          <w:rFonts w:hint="eastAsia"/>
          <w:szCs w:val="22"/>
          <w:lang w:val="en-US"/>
        </w:rPr>
        <w:t>] is used for PC5 operations</w:t>
      </w:r>
      <w:r w:rsidR="0006713A" w:rsidRPr="00773C67">
        <w:rPr>
          <w:rFonts w:hint="eastAsia"/>
          <w:szCs w:val="22"/>
          <w:lang w:val="en-US"/>
        </w:rPr>
        <w:t>. Additional assumptions are summarized in the following table.</w:t>
      </w:r>
    </w:p>
    <w:p w:rsidR="0006713A" w:rsidRPr="00773C67" w:rsidRDefault="0006713A" w:rsidP="004346F1">
      <w:pPr>
        <w:pStyle w:val="LGTdoc0"/>
        <w:spacing w:before="120" w:afterLines="0" w:after="0" w:line="240" w:lineRule="auto"/>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6740"/>
      </w:tblGrid>
      <w:tr w:rsidR="004274B1" w:rsidRPr="00773C67" w:rsidTr="004274B1">
        <w:tc>
          <w:tcPr>
            <w:tcW w:w="266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91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System bandwidth</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10MHz</w:t>
            </w:r>
            <w:r w:rsidR="0006713A" w:rsidRPr="00773C67">
              <w:rPr>
                <w:rFonts w:ascii="Times" w:eastAsia="맑은 고딕" w:hAnsi="Times" w:hint="eastAsia"/>
                <w:kern w:val="0"/>
                <w:lang w:val="en-US"/>
              </w:rPr>
              <w:t xml:space="preserve"> (DL) / 10 MHz (SL)</w:t>
            </w:r>
          </w:p>
        </w:tc>
      </w:tr>
      <w:tr w:rsidR="0006713A" w:rsidRPr="00773C67" w:rsidTr="000664FE">
        <w:tc>
          <w:tcPr>
            <w:tcW w:w="2660" w:type="dxa"/>
            <w:shd w:val="clear" w:color="auto" w:fill="auto"/>
          </w:tcPr>
          <w:p w:rsidR="0006713A" w:rsidRPr="00773C67" w:rsidRDefault="0006713A"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UL operation</w:t>
            </w:r>
          </w:p>
        </w:tc>
        <w:tc>
          <w:tcPr>
            <w:tcW w:w="6910" w:type="dxa"/>
            <w:shd w:val="clear" w:color="auto" w:fill="auto"/>
          </w:tcPr>
          <w:p w:rsidR="0006713A"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Ideal transmission from RSU to eNB</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Carrier frequency</w:t>
            </w:r>
          </w:p>
        </w:tc>
        <w:tc>
          <w:tcPr>
            <w:tcW w:w="6910" w:type="dxa"/>
            <w:shd w:val="clear" w:color="auto" w:fill="auto"/>
          </w:tcPr>
          <w:p w:rsidR="00B00C13" w:rsidRPr="00773C67" w:rsidRDefault="00252265"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2.0GHz (</w:t>
            </w:r>
            <w:r w:rsidR="0006713A" w:rsidRPr="00773C67">
              <w:rPr>
                <w:rFonts w:ascii="Times" w:eastAsia="맑은 고딕" w:hAnsi="Times" w:hint="eastAsia"/>
                <w:kern w:val="0"/>
                <w:lang w:val="en-US"/>
              </w:rPr>
              <w:t>DL</w:t>
            </w:r>
            <w:r w:rsidRPr="00773C67">
              <w:rPr>
                <w:rFonts w:ascii="Times" w:eastAsia="맑은 고딕" w:hAnsi="Times" w:hint="eastAsia"/>
                <w:kern w:val="0"/>
                <w:lang w:val="en-US"/>
              </w:rPr>
              <w:t>) / 6.0GHz (</w:t>
            </w:r>
            <w:r w:rsidR="0006713A" w:rsidRPr="00773C67">
              <w:rPr>
                <w:rFonts w:ascii="Times" w:eastAsia="맑은 고딕" w:hAnsi="Times" w:hint="eastAsia"/>
                <w:kern w:val="0"/>
                <w:lang w:val="en-US"/>
              </w:rPr>
              <w:t>SL</w:t>
            </w:r>
            <w:r w:rsidRPr="00773C67">
              <w:rPr>
                <w:rFonts w:ascii="Times" w:eastAsia="맑은 고딕" w:hAnsi="Times" w:hint="eastAsia"/>
                <w:kern w:val="0"/>
                <w:lang w:val="en-US"/>
              </w:rPr>
              <w:t>)</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Tx power</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46dBm (eNB) / 23dBm (UE, RSU)</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configuration</w:t>
            </w:r>
          </w:p>
        </w:tc>
        <w:tc>
          <w:tcPr>
            <w:tcW w:w="6910" w:type="dxa"/>
            <w:shd w:val="clear" w:color="auto" w:fill="auto"/>
          </w:tcPr>
          <w:p w:rsidR="00B00C13"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2 Tx and 2 Rx (eNB) / </w:t>
            </w:r>
            <w:r w:rsidR="00252265" w:rsidRPr="00773C67">
              <w:rPr>
                <w:rFonts w:ascii="Times" w:eastAsia="맑은 고딕" w:hAnsi="Times" w:hint="eastAsia"/>
                <w:kern w:val="0"/>
                <w:lang w:val="en-US"/>
              </w:rPr>
              <w:t>1 Tx and 2 Rx</w:t>
            </w:r>
            <w:r w:rsidRPr="00773C67">
              <w:rPr>
                <w:rFonts w:ascii="Times" w:eastAsia="맑은 고딕" w:hAnsi="Times" w:hint="eastAsia"/>
                <w:kern w:val="0"/>
                <w:lang w:val="en-US"/>
              </w:rPr>
              <w:t xml:space="preserve"> (UE) </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gain</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17dBi (eNB) / 3dBi (UE, RSU)</w:t>
            </w:r>
          </w:p>
        </w:tc>
      </w:tr>
      <w:tr w:rsidR="008B0821" w:rsidRPr="00773C67" w:rsidTr="000664FE">
        <w:tc>
          <w:tcPr>
            <w:tcW w:w="266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Modulation</w:t>
            </w:r>
          </w:p>
        </w:tc>
        <w:tc>
          <w:tcPr>
            <w:tcW w:w="691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QPSK or 16 QAM (DL) / QPSK (SL)</w:t>
            </w:r>
          </w:p>
        </w:tc>
      </w:tr>
      <w:tr w:rsidR="008B0821" w:rsidRPr="00773C67" w:rsidTr="000664FE">
        <w:tc>
          <w:tcPr>
            <w:tcW w:w="266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Channel model for RSU</w:t>
            </w:r>
          </w:p>
        </w:tc>
        <w:tc>
          <w:tcPr>
            <w:tcW w:w="6910" w:type="dxa"/>
            <w:shd w:val="clear" w:color="auto" w:fill="auto"/>
          </w:tcPr>
          <w:p w:rsidR="00AA4EF1" w:rsidRPr="00773C67" w:rsidRDefault="00AA4EF1" w:rsidP="00F60900">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 xml:space="preserve">Follows the agreed channel model in </w:t>
            </w:r>
            <w:r>
              <w:rPr>
                <w:rFonts w:ascii="Times" w:eastAsia="맑은 고딕" w:hAnsi="Times"/>
                <w:kern w:val="0"/>
                <w:lang w:val="en-US"/>
              </w:rPr>
              <w:t xml:space="preserve">the email discussion of </w:t>
            </w:r>
            <w:r>
              <w:rPr>
                <w:rFonts w:ascii="Times" w:eastAsia="맑은 고딕" w:hAnsi="Times" w:hint="eastAsia"/>
                <w:kern w:val="0"/>
                <w:lang w:val="en-US"/>
              </w:rPr>
              <w:t>[83-05]</w:t>
            </w:r>
          </w:p>
        </w:tc>
      </w:tr>
      <w:tr w:rsidR="00424FD3" w:rsidRPr="00773C67" w:rsidTr="000664FE">
        <w:tc>
          <w:tcPr>
            <w:tcW w:w="2660" w:type="dxa"/>
            <w:shd w:val="clear" w:color="auto" w:fill="auto"/>
          </w:tcPr>
          <w:p w:rsidR="00424FD3" w:rsidRPr="00773C67" w:rsidRDefault="00424FD3" w:rsidP="000664FE">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MCS</w:t>
            </w:r>
          </w:p>
        </w:tc>
        <w:tc>
          <w:tcPr>
            <w:tcW w:w="6910" w:type="dxa"/>
            <w:shd w:val="clear" w:color="auto" w:fill="auto"/>
          </w:tcPr>
          <w:p w:rsidR="00837B43" w:rsidRDefault="00837B43" w:rsidP="00424FD3">
            <w:pPr>
              <w:pStyle w:val="LGTdoc0"/>
              <w:spacing w:before="120" w:afterLines="0" w:after="0" w:line="240" w:lineRule="auto"/>
              <w:rPr>
                <w:szCs w:val="22"/>
                <w:lang w:val="en-US"/>
              </w:rPr>
            </w:pPr>
            <w:r>
              <w:rPr>
                <w:rFonts w:hint="eastAsia"/>
                <w:szCs w:val="22"/>
                <w:lang w:val="en-US"/>
              </w:rPr>
              <w:t>&lt; conservative broadcasting cell selection &gt;</w:t>
            </w:r>
          </w:p>
          <w:p w:rsidR="00424FD3" w:rsidRDefault="00424FD3" w:rsidP="00424FD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 xml:space="preserve">or </w:t>
            </w:r>
            <w:r>
              <w:rPr>
                <w:rFonts w:hint="eastAsia"/>
                <w:szCs w:val="22"/>
                <w:lang w:val="en-US"/>
              </w:rPr>
              <w:t>Urban</w:t>
            </w:r>
            <w:r w:rsidRPr="00773C67">
              <w:rPr>
                <w:rFonts w:hint="eastAsia"/>
                <w:szCs w:val="22"/>
                <w:lang w:val="en-US"/>
              </w:rPr>
              <w:t xml:space="preserve"> case with </w:t>
            </w:r>
            <w:r>
              <w:rPr>
                <w:rFonts w:hint="eastAsia"/>
                <w:szCs w:val="22"/>
                <w:lang w:val="en-US"/>
              </w:rPr>
              <w:t>6</w:t>
            </w:r>
            <w:r w:rsidRPr="00773C67">
              <w:rPr>
                <w:rFonts w:hint="eastAsia"/>
                <w:szCs w:val="22"/>
                <w:lang w:val="en-US"/>
              </w:rPr>
              <w:t>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424FD3" w:rsidRDefault="00424FD3" w:rsidP="00424F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MCS1</w:t>
            </w:r>
            <w:r w:rsidR="0030263F">
              <w:rPr>
                <w:rFonts w:ascii="Times" w:eastAsia="맑은 고딕" w:hAnsi="Times" w:hint="eastAsia"/>
                <w:kern w:val="0"/>
                <w:lang w:val="en-US"/>
              </w:rPr>
              <w:t>3</w:t>
            </w:r>
            <w:r>
              <w:rPr>
                <w:rFonts w:ascii="Times" w:eastAsia="맑은 고딕" w:hAnsi="Times" w:hint="eastAsia"/>
                <w:kern w:val="0"/>
                <w:lang w:val="en-US"/>
              </w:rPr>
              <w:t xml:space="preserve"> is used for </w:t>
            </w:r>
            <w:r w:rsidR="00FE0B8C">
              <w:rPr>
                <w:rFonts w:ascii="Times" w:eastAsia="맑은 고딕" w:hAnsi="Times"/>
                <w:kern w:val="0"/>
                <w:lang w:val="en-US"/>
              </w:rPr>
              <w:t>‘</w:t>
            </w:r>
            <w:r w:rsidRPr="00424FD3">
              <w:rPr>
                <w:rFonts w:ascii="Times" w:eastAsia="맑은 고딕" w:hAnsi="Times"/>
                <w:kern w:val="0"/>
                <w:lang w:val="en-US"/>
              </w:rPr>
              <w:t>MBMS (100% DL resource) with the fixed MCS</w:t>
            </w:r>
            <w:r w:rsidR="00FE0B8C">
              <w:rPr>
                <w:rFonts w:ascii="Times" w:eastAsia="맑은 고딕" w:hAnsi="Times"/>
                <w:kern w:val="0"/>
                <w:lang w:val="en-US"/>
              </w:rPr>
              <w:t>’</w:t>
            </w:r>
          </w:p>
          <w:p w:rsidR="00424FD3" w:rsidRDefault="002065B9" w:rsidP="00424FD3">
            <w:pPr>
              <w:pStyle w:val="LGTdoc0"/>
              <w:spacing w:before="120" w:afterLines="0" w:after="0" w:line="240" w:lineRule="auto"/>
              <w:rPr>
                <w:rFonts w:ascii="Times" w:eastAsia="맑은 고딕" w:hAnsi="Times"/>
                <w:kern w:val="0"/>
                <w:lang w:val="en-US"/>
              </w:rPr>
            </w:pPr>
            <w:r>
              <w:rPr>
                <w:rFonts w:hint="eastAsia"/>
                <w:szCs w:val="22"/>
                <w:lang w:val="en-US"/>
              </w:rPr>
              <w:t>b</w:t>
            </w:r>
            <w:r w:rsidR="00424FD3">
              <w:rPr>
                <w:rFonts w:hint="eastAsia"/>
                <w:szCs w:val="22"/>
                <w:lang w:val="en-US"/>
              </w:rPr>
              <w:t xml:space="preserve">) </w:t>
            </w:r>
            <w:r w:rsidR="00424FD3">
              <w:rPr>
                <w:rFonts w:ascii="Times" w:eastAsia="맑은 고딕" w:hAnsi="Times" w:hint="eastAsia"/>
                <w:kern w:val="0"/>
                <w:lang w:val="en-US"/>
              </w:rPr>
              <w:t>MCS1</w:t>
            </w:r>
            <w:r w:rsidR="0030263F">
              <w:rPr>
                <w:rFonts w:ascii="Times" w:eastAsia="맑은 고딕" w:hAnsi="Times" w:hint="eastAsia"/>
                <w:kern w:val="0"/>
                <w:lang w:val="en-US"/>
              </w:rPr>
              <w:t>4</w:t>
            </w:r>
            <w:r w:rsidR="00424FD3">
              <w:rPr>
                <w:rFonts w:ascii="Times" w:eastAsia="맑은 고딕" w:hAnsi="Times" w:hint="eastAsia"/>
                <w:kern w:val="0"/>
                <w:lang w:val="en-US"/>
              </w:rPr>
              <w:t xml:space="preserve"> is used for </w:t>
            </w:r>
            <w:r w:rsidR="00FE0B8C">
              <w:rPr>
                <w:rFonts w:ascii="Times" w:eastAsia="맑은 고딕" w:hAnsi="Times"/>
                <w:kern w:val="0"/>
                <w:lang w:val="en-US"/>
              </w:rPr>
              <w:t>‘</w:t>
            </w:r>
            <w:r w:rsidR="00424FD3" w:rsidRPr="00424FD3">
              <w:rPr>
                <w:rFonts w:ascii="Times" w:eastAsia="맑은 고딕" w:hAnsi="Times"/>
                <w:kern w:val="0"/>
                <w:lang w:val="en-US"/>
              </w:rPr>
              <w:t>MBMS (</w:t>
            </w:r>
            <w:r w:rsidR="00424FD3">
              <w:rPr>
                <w:rFonts w:ascii="Times" w:eastAsia="맑은 고딕" w:hAnsi="Times" w:hint="eastAsia"/>
                <w:kern w:val="0"/>
                <w:lang w:val="en-US"/>
              </w:rPr>
              <w:t>6</w:t>
            </w:r>
            <w:r w:rsidR="00424FD3" w:rsidRPr="00424FD3">
              <w:rPr>
                <w:rFonts w:ascii="Times" w:eastAsia="맑은 고딕" w:hAnsi="Times"/>
                <w:kern w:val="0"/>
                <w:lang w:val="en-US"/>
              </w:rPr>
              <w:t>0% DL resource) with the fixed MCS</w:t>
            </w:r>
            <w:r w:rsidR="00FE0B8C">
              <w:rPr>
                <w:rFonts w:ascii="Times" w:eastAsia="맑은 고딕" w:hAnsi="Times"/>
                <w:kern w:val="0"/>
                <w:lang w:val="en-US"/>
              </w:rPr>
              <w:t>’</w:t>
            </w:r>
          </w:p>
          <w:p w:rsidR="00424FD3" w:rsidRDefault="00424FD3" w:rsidP="000D5397">
            <w:pPr>
              <w:pStyle w:val="LGTdoc0"/>
              <w:spacing w:before="120" w:afterLines="0" w:after="0" w:line="240" w:lineRule="auto"/>
              <w:rPr>
                <w:szCs w:val="22"/>
                <w:lang w:val="en-US"/>
              </w:rPr>
            </w:pPr>
            <w:r>
              <w:rPr>
                <w:rFonts w:hint="eastAsia"/>
                <w:szCs w:val="22"/>
                <w:lang w:val="en-US"/>
              </w:rPr>
              <w:t xml:space="preserve">c) MCS8 is used for </w:t>
            </w:r>
            <w:r w:rsidR="00FE0B8C">
              <w:rPr>
                <w:szCs w:val="22"/>
                <w:lang w:val="en-US"/>
              </w:rPr>
              <w:t>‘</w:t>
            </w:r>
            <w:r w:rsidRPr="00424FD3">
              <w:rPr>
                <w:szCs w:val="22"/>
                <w:lang w:val="en-US"/>
              </w:rPr>
              <w:t>SC-PTM (100% DL resource) with the fixed MCS</w:t>
            </w:r>
            <w:r w:rsidR="00FE0B8C">
              <w:rPr>
                <w:szCs w:val="22"/>
                <w:lang w:val="en-US"/>
              </w:rPr>
              <w:t>’</w:t>
            </w:r>
          </w:p>
          <w:p w:rsidR="00D11AD3" w:rsidRPr="00FE0B8C" w:rsidRDefault="00D11AD3" w:rsidP="000D5397">
            <w:pPr>
              <w:pStyle w:val="LGTdoc0"/>
              <w:spacing w:before="120" w:afterLines="0" w:after="0" w:line="240" w:lineRule="auto"/>
              <w:rPr>
                <w:sz w:val="4"/>
                <w:szCs w:val="4"/>
                <w:lang w:val="en-US"/>
              </w:rPr>
            </w:pPr>
          </w:p>
          <w:p w:rsidR="00D11AD3" w:rsidRDefault="00D11AD3" w:rsidP="00D11AD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or Freeway case with 70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D11AD3" w:rsidRDefault="00D11AD3" w:rsidP="00D11A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MCS1</w:t>
            </w:r>
            <w:r w:rsidR="00686DA7">
              <w:rPr>
                <w:rFonts w:ascii="Times" w:eastAsia="맑은 고딕" w:hAnsi="Times" w:hint="eastAsia"/>
                <w:kern w:val="0"/>
                <w:lang w:val="en-US"/>
              </w:rPr>
              <w:t>2</w:t>
            </w:r>
            <w:r>
              <w:rPr>
                <w:rFonts w:ascii="Times" w:eastAsia="맑은 고딕" w:hAnsi="Times" w:hint="eastAsia"/>
                <w:kern w:val="0"/>
                <w:lang w:val="en-US"/>
              </w:rPr>
              <w:t xml:space="preserve"> is used for </w:t>
            </w:r>
            <w:r w:rsidR="00FE0B8C">
              <w:rPr>
                <w:rFonts w:ascii="Times" w:eastAsia="맑은 고딕" w:hAnsi="Times"/>
                <w:kern w:val="0"/>
                <w:lang w:val="en-US"/>
              </w:rPr>
              <w:t>‘</w:t>
            </w:r>
            <w:r w:rsidRPr="00424FD3">
              <w:rPr>
                <w:rFonts w:ascii="Times" w:eastAsia="맑은 고딕" w:hAnsi="Times"/>
                <w:kern w:val="0"/>
                <w:lang w:val="en-US"/>
              </w:rPr>
              <w:t>MBMS (100% DL resource) with the fixed MCS</w:t>
            </w:r>
            <w:r w:rsidR="00FE0B8C">
              <w:rPr>
                <w:rFonts w:ascii="Times" w:eastAsia="맑은 고딕" w:hAnsi="Times"/>
                <w:kern w:val="0"/>
                <w:lang w:val="en-US"/>
              </w:rPr>
              <w:t>’</w:t>
            </w:r>
          </w:p>
          <w:p w:rsidR="00F422D4" w:rsidRDefault="00F422D4" w:rsidP="00F422D4">
            <w:pPr>
              <w:pStyle w:val="LGTdoc0"/>
              <w:spacing w:before="120" w:afterLines="0" w:after="0" w:line="240" w:lineRule="auto"/>
              <w:rPr>
                <w:rFonts w:ascii="Times" w:eastAsia="맑은 고딕" w:hAnsi="Times"/>
                <w:kern w:val="0"/>
                <w:lang w:val="en-US"/>
              </w:rPr>
            </w:pPr>
            <w:r>
              <w:rPr>
                <w:rFonts w:hint="eastAsia"/>
                <w:szCs w:val="22"/>
                <w:lang w:val="en-US"/>
              </w:rPr>
              <w:t xml:space="preserve">b) </w:t>
            </w:r>
            <w:r>
              <w:rPr>
                <w:rFonts w:ascii="Times" w:eastAsia="맑은 고딕" w:hAnsi="Times" w:hint="eastAsia"/>
                <w:kern w:val="0"/>
                <w:lang w:val="en-US"/>
              </w:rPr>
              <w:t xml:space="preserve">MCS15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6</w:t>
            </w:r>
            <w:r w:rsidRPr="00424FD3">
              <w:rPr>
                <w:rFonts w:ascii="Times" w:eastAsia="맑은 고딕" w:hAnsi="Times"/>
                <w:kern w:val="0"/>
                <w:lang w:val="en-US"/>
              </w:rPr>
              <w:t>0% DL resource) with the fixed MCS</w:t>
            </w:r>
            <w:r>
              <w:rPr>
                <w:rFonts w:ascii="Times" w:eastAsia="맑은 고딕" w:hAnsi="Times"/>
                <w:kern w:val="0"/>
                <w:lang w:val="en-US"/>
              </w:rPr>
              <w:t>’</w:t>
            </w:r>
          </w:p>
          <w:p w:rsidR="00F422D4" w:rsidRDefault="00F422D4" w:rsidP="00F422D4">
            <w:pPr>
              <w:pStyle w:val="LGTdoc0"/>
              <w:spacing w:before="120" w:afterLines="0" w:after="0" w:line="240" w:lineRule="auto"/>
              <w:rPr>
                <w:szCs w:val="22"/>
                <w:lang w:val="en-US"/>
              </w:rPr>
            </w:pPr>
            <w:r>
              <w:rPr>
                <w:rFonts w:hint="eastAsia"/>
                <w:szCs w:val="22"/>
                <w:lang w:val="en-US"/>
              </w:rPr>
              <w:t xml:space="preserve">c) MCS9 is used for </w:t>
            </w:r>
            <w:r>
              <w:rPr>
                <w:szCs w:val="22"/>
                <w:lang w:val="en-US"/>
              </w:rPr>
              <w:t>‘</w:t>
            </w:r>
            <w:r w:rsidRPr="00424FD3">
              <w:rPr>
                <w:szCs w:val="22"/>
                <w:lang w:val="en-US"/>
              </w:rPr>
              <w:t>SC-PTM (100% DL resource) with the fixed MCS</w:t>
            </w:r>
            <w:r>
              <w:rPr>
                <w:szCs w:val="22"/>
                <w:lang w:val="en-US"/>
              </w:rPr>
              <w:t>’</w:t>
            </w:r>
          </w:p>
          <w:p w:rsidR="00837B43" w:rsidRPr="00F422D4" w:rsidRDefault="00837B43" w:rsidP="000D5397">
            <w:pPr>
              <w:pStyle w:val="LGTdoc0"/>
              <w:spacing w:before="120" w:afterLines="0" w:after="0" w:line="240" w:lineRule="auto"/>
              <w:rPr>
                <w:szCs w:val="22"/>
                <w:lang w:val="en-US"/>
              </w:rPr>
            </w:pPr>
          </w:p>
          <w:p w:rsidR="00FE0B8C" w:rsidRDefault="00837B43" w:rsidP="000D5397">
            <w:pPr>
              <w:pStyle w:val="LGTdoc0"/>
              <w:spacing w:before="120" w:afterLines="0" w:after="0" w:line="240" w:lineRule="auto"/>
              <w:rPr>
                <w:szCs w:val="22"/>
                <w:lang w:val="en-US"/>
              </w:rPr>
            </w:pPr>
            <w:r>
              <w:rPr>
                <w:rFonts w:hint="eastAsia"/>
                <w:szCs w:val="22"/>
                <w:lang w:val="en-US"/>
              </w:rPr>
              <w:t>&lt; aggressive broadcasting cell selection &gt;</w:t>
            </w:r>
          </w:p>
          <w:p w:rsidR="00837B43" w:rsidRDefault="00837B43" w:rsidP="00837B4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 xml:space="preserve">or </w:t>
            </w:r>
            <w:r>
              <w:rPr>
                <w:rFonts w:hint="eastAsia"/>
                <w:szCs w:val="22"/>
                <w:lang w:val="en-US"/>
              </w:rPr>
              <w:t>Urban</w:t>
            </w:r>
            <w:r w:rsidRPr="00773C67">
              <w:rPr>
                <w:rFonts w:hint="eastAsia"/>
                <w:szCs w:val="22"/>
                <w:lang w:val="en-US"/>
              </w:rPr>
              <w:t xml:space="preserve"> case with </w:t>
            </w:r>
            <w:r>
              <w:rPr>
                <w:rFonts w:hint="eastAsia"/>
                <w:szCs w:val="22"/>
                <w:lang w:val="en-US"/>
              </w:rPr>
              <w:t>6</w:t>
            </w:r>
            <w:r w:rsidRPr="00773C67">
              <w:rPr>
                <w:rFonts w:hint="eastAsia"/>
                <w:szCs w:val="22"/>
                <w:lang w:val="en-US"/>
              </w:rPr>
              <w:t>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MCS7 is used for </w:t>
            </w:r>
            <w:r>
              <w:rPr>
                <w:rFonts w:ascii="Times" w:eastAsia="맑은 고딕" w:hAnsi="Times"/>
                <w:kern w:val="0"/>
                <w:lang w:val="en-US"/>
              </w:rPr>
              <w:t>‘</w:t>
            </w:r>
            <w:r w:rsidRPr="00424FD3">
              <w:rPr>
                <w:rFonts w:ascii="Times" w:eastAsia="맑은 고딕" w:hAnsi="Times"/>
                <w:kern w:val="0"/>
                <w:lang w:val="en-US"/>
              </w:rPr>
              <w:t>MBMS (100%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b) </w:t>
            </w:r>
            <w:r>
              <w:rPr>
                <w:rFonts w:ascii="Times" w:eastAsia="맑은 고딕" w:hAnsi="Times" w:hint="eastAsia"/>
                <w:kern w:val="0"/>
                <w:lang w:val="en-US"/>
              </w:rPr>
              <w:t xml:space="preserve">MCS8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5</w:t>
            </w:r>
            <w:r w:rsidRPr="00424FD3">
              <w:rPr>
                <w:rFonts w:ascii="Times" w:eastAsia="맑은 고딕" w:hAnsi="Times"/>
                <w:kern w:val="0"/>
                <w:lang w:val="en-US"/>
              </w:rPr>
              <w:t>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szCs w:val="22"/>
                <w:lang w:val="en-US"/>
              </w:rPr>
            </w:pPr>
            <w:r>
              <w:rPr>
                <w:rFonts w:hint="eastAsia"/>
                <w:szCs w:val="22"/>
                <w:lang w:val="en-US"/>
              </w:rPr>
              <w:t xml:space="preserve">c) </w:t>
            </w:r>
            <w:r>
              <w:rPr>
                <w:rFonts w:ascii="Times" w:eastAsia="맑은 고딕" w:hAnsi="Times" w:hint="eastAsia"/>
                <w:kern w:val="0"/>
                <w:lang w:val="en-US"/>
              </w:rPr>
              <w:t xml:space="preserve">MCS12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25</w:t>
            </w:r>
            <w:r w:rsidRPr="00424FD3">
              <w:rPr>
                <w:rFonts w:ascii="Times" w:eastAsia="맑은 고딕" w:hAnsi="Times"/>
                <w:kern w:val="0"/>
                <w:lang w:val="en-US"/>
              </w:rPr>
              <w:t>% DL resource) with the fixed MCS</w:t>
            </w:r>
            <w:r>
              <w:rPr>
                <w:rFonts w:ascii="Times" w:eastAsia="맑은 고딕" w:hAnsi="Times"/>
                <w:kern w:val="0"/>
                <w:lang w:val="en-US"/>
              </w:rPr>
              <w:t>’</w:t>
            </w:r>
          </w:p>
          <w:p w:rsidR="00837B43" w:rsidRPr="00FE0B8C" w:rsidRDefault="00837B43" w:rsidP="00837B43">
            <w:pPr>
              <w:pStyle w:val="LGTdoc0"/>
              <w:spacing w:before="120" w:afterLines="0" w:after="0" w:line="240" w:lineRule="auto"/>
              <w:rPr>
                <w:sz w:val="4"/>
                <w:szCs w:val="4"/>
                <w:lang w:val="en-US"/>
              </w:rPr>
            </w:pPr>
          </w:p>
          <w:p w:rsidR="00837B43" w:rsidRDefault="00837B43" w:rsidP="00837B4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or Freeway case with 70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MCS11 is used for </w:t>
            </w:r>
            <w:r>
              <w:rPr>
                <w:rFonts w:ascii="Times" w:eastAsia="맑은 고딕" w:hAnsi="Times"/>
                <w:kern w:val="0"/>
                <w:lang w:val="en-US"/>
              </w:rPr>
              <w:t>‘</w:t>
            </w:r>
            <w:r w:rsidRPr="00424FD3">
              <w:rPr>
                <w:rFonts w:ascii="Times" w:eastAsia="맑은 고딕" w:hAnsi="Times"/>
                <w:kern w:val="0"/>
                <w:lang w:val="en-US"/>
              </w:rPr>
              <w:t>MBMS (100%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rFonts w:ascii="Times" w:eastAsia="맑은 고딕" w:hAnsi="Times"/>
                <w:kern w:val="0"/>
                <w:lang w:val="en-US"/>
              </w:rPr>
            </w:pPr>
            <w:r>
              <w:rPr>
                <w:rFonts w:hint="eastAsia"/>
                <w:szCs w:val="22"/>
                <w:lang w:val="en-US"/>
              </w:rPr>
              <w:t xml:space="preserve">b) </w:t>
            </w:r>
            <w:r>
              <w:rPr>
                <w:rFonts w:ascii="Times" w:eastAsia="맑은 고딕" w:hAnsi="Times" w:hint="eastAsia"/>
                <w:kern w:val="0"/>
                <w:lang w:val="en-US"/>
              </w:rPr>
              <w:t xml:space="preserve">MCS12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5</w:t>
            </w:r>
            <w:r w:rsidRPr="00424FD3">
              <w:rPr>
                <w:rFonts w:ascii="Times" w:eastAsia="맑은 고딕" w:hAnsi="Times"/>
                <w:kern w:val="0"/>
                <w:lang w:val="en-US"/>
              </w:rPr>
              <w:t>0% DL resource) with the fixed MCS</w:t>
            </w:r>
            <w:r>
              <w:rPr>
                <w:rFonts w:ascii="Times" w:eastAsia="맑은 고딕" w:hAnsi="Times"/>
                <w:kern w:val="0"/>
                <w:lang w:val="en-US"/>
              </w:rPr>
              <w:t>’</w:t>
            </w:r>
          </w:p>
          <w:p w:rsidR="00837B43" w:rsidRDefault="00837B43" w:rsidP="00837B43">
            <w:pPr>
              <w:pStyle w:val="LGTdoc0"/>
              <w:spacing w:before="120" w:afterLines="0" w:after="0" w:line="240" w:lineRule="auto"/>
              <w:rPr>
                <w:szCs w:val="22"/>
                <w:lang w:val="en-US"/>
              </w:rPr>
            </w:pPr>
            <w:r>
              <w:rPr>
                <w:rFonts w:hint="eastAsia"/>
                <w:szCs w:val="22"/>
                <w:lang w:val="en-US"/>
              </w:rPr>
              <w:t xml:space="preserve">c) </w:t>
            </w:r>
            <w:r>
              <w:rPr>
                <w:rFonts w:ascii="Times" w:eastAsia="맑은 고딕" w:hAnsi="Times" w:hint="eastAsia"/>
                <w:kern w:val="0"/>
                <w:lang w:val="en-US"/>
              </w:rPr>
              <w:t xml:space="preserve">MCS13 is used for </w:t>
            </w:r>
            <w:r>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25</w:t>
            </w:r>
            <w:r w:rsidRPr="00424FD3">
              <w:rPr>
                <w:rFonts w:ascii="Times" w:eastAsia="맑은 고딕" w:hAnsi="Times"/>
                <w:kern w:val="0"/>
                <w:lang w:val="en-US"/>
              </w:rPr>
              <w:t>% DL resource) with the fixed MCS</w:t>
            </w:r>
            <w:r>
              <w:rPr>
                <w:rFonts w:ascii="Times" w:eastAsia="맑은 고딕" w:hAnsi="Times"/>
                <w:kern w:val="0"/>
                <w:lang w:val="en-US"/>
              </w:rPr>
              <w:t>’</w:t>
            </w:r>
          </w:p>
          <w:p w:rsidR="00837B43" w:rsidRPr="00FE0B8C" w:rsidRDefault="00837B43" w:rsidP="000D5397">
            <w:pPr>
              <w:pStyle w:val="LGTdoc0"/>
              <w:spacing w:before="120" w:afterLines="0" w:after="0" w:line="240" w:lineRule="auto"/>
              <w:rPr>
                <w:sz w:val="4"/>
                <w:szCs w:val="4"/>
                <w:lang w:val="en-US"/>
              </w:rPr>
            </w:pPr>
          </w:p>
          <w:p w:rsidR="00FE0B8C" w:rsidRPr="00FE0B8C" w:rsidRDefault="002C14AD" w:rsidP="002C14AD">
            <w:pPr>
              <w:pStyle w:val="LGTdoc0"/>
              <w:spacing w:before="120" w:afterLines="0" w:after="0" w:line="240" w:lineRule="auto"/>
              <w:rPr>
                <w:szCs w:val="22"/>
                <w:lang w:val="en-US"/>
              </w:rPr>
            </w:pPr>
            <w:r>
              <w:rPr>
                <w:rFonts w:hint="eastAsia"/>
                <w:szCs w:val="22"/>
                <w:lang w:val="en-US"/>
              </w:rPr>
              <w:t xml:space="preserve">We selected the </w:t>
            </w:r>
            <w:r w:rsidR="00FE0B8C">
              <w:rPr>
                <w:rFonts w:hint="eastAsia"/>
                <w:szCs w:val="22"/>
                <w:lang w:val="en-US"/>
              </w:rPr>
              <w:t xml:space="preserve">fixed MCS </w:t>
            </w:r>
            <w:r w:rsidR="00FE0B8C">
              <w:rPr>
                <w:rFonts w:hint="eastAsia"/>
              </w:rPr>
              <w:t>among all the MCS values (i.e., MCS0</w:t>
            </w:r>
            <w:r w:rsidR="008100CC">
              <w:rPr>
                <w:rFonts w:hint="eastAsia"/>
              </w:rPr>
              <w:t xml:space="preserve"> </w:t>
            </w:r>
            <w:r w:rsidR="00FE0B8C">
              <w:rPr>
                <w:rFonts w:hint="eastAsia"/>
              </w:rPr>
              <w:t>~</w:t>
            </w:r>
            <w:r w:rsidR="008100CC">
              <w:rPr>
                <w:rFonts w:hint="eastAsia"/>
              </w:rPr>
              <w:t xml:space="preserve"> </w:t>
            </w:r>
            <w:r w:rsidR="00FE0B8C">
              <w:rPr>
                <w:rFonts w:hint="eastAsia"/>
              </w:rPr>
              <w:t>MCS16) which shows the best performance at 140-160m for Urban case and 300-320m for Freeway case.</w:t>
            </w:r>
          </w:p>
        </w:tc>
      </w:tr>
    </w:tbl>
    <w:p w:rsidR="00D16C33" w:rsidRPr="004B2E23" w:rsidRDefault="00D16C33" w:rsidP="00952790">
      <w:pPr>
        <w:pStyle w:val="LGTdoc0"/>
        <w:spacing w:before="120" w:afterLines="0" w:after="0" w:line="240" w:lineRule="auto"/>
        <w:rPr>
          <w:szCs w:val="22"/>
          <w:lang w:val="en-US"/>
        </w:rPr>
      </w:pPr>
    </w:p>
    <w:sectPr w:rsidR="00D16C33" w:rsidRPr="004B2E23" w:rsidSect="004274B1">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09B" w:rsidRDefault="007C009B">
      <w:r>
        <w:separator/>
      </w:r>
    </w:p>
  </w:endnote>
  <w:endnote w:type="continuationSeparator" w:id="0">
    <w:p w:rsidR="007C009B" w:rsidRDefault="007C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DA7" w:rsidRDefault="00686DA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686DA7" w:rsidRDefault="00686DA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DA7" w:rsidRDefault="00686DA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26161">
      <w:rPr>
        <w:rStyle w:val="a8"/>
        <w:noProof/>
      </w:rPr>
      <w:t>1</w:t>
    </w:r>
    <w:r>
      <w:rPr>
        <w:rStyle w:val="a8"/>
      </w:rPr>
      <w:fldChar w:fldCharType="end"/>
    </w:r>
  </w:p>
  <w:p w:rsidR="00686DA7" w:rsidRDefault="00686DA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09B" w:rsidRDefault="007C009B">
      <w:r>
        <w:separator/>
      </w:r>
    </w:p>
  </w:footnote>
  <w:footnote w:type="continuationSeparator" w:id="0">
    <w:p w:rsidR="007C009B" w:rsidRDefault="007C00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1" type="#_x0000_t75" style="width:8.85pt;height:8.85pt" o:bullet="t">
        <v:imagedata r:id="rId1" o:title="art1695"/>
      </v:shape>
    </w:pict>
  </w:numPicBullet>
  <w:numPicBullet w:numPicBulletId="1">
    <w:pict>
      <v:shape id="_x0000_i1352" type="#_x0000_t75" style="width:8.85pt;height:8.85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18">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2">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23">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8"/>
  </w:num>
  <w:num w:numId="3">
    <w:abstractNumId w:val="16"/>
  </w:num>
  <w:num w:numId="4">
    <w:abstractNumId w:val="24"/>
  </w:num>
  <w:num w:numId="5">
    <w:abstractNumId w:val="26"/>
  </w:num>
  <w:num w:numId="6">
    <w:abstractNumId w:val="10"/>
  </w:num>
  <w:num w:numId="7">
    <w:abstractNumId w:val="0"/>
  </w:num>
  <w:num w:numId="8">
    <w:abstractNumId w:val="17"/>
  </w:num>
  <w:num w:numId="9">
    <w:abstractNumId w:val="23"/>
  </w:num>
  <w:num w:numId="10">
    <w:abstractNumId w:val="3"/>
  </w:num>
  <w:num w:numId="11">
    <w:abstractNumId w:val="25"/>
  </w:num>
  <w:num w:numId="12">
    <w:abstractNumId w:val="2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2"/>
  </w:num>
  <w:num w:numId="16">
    <w:abstractNumId w:val="22"/>
  </w:num>
  <w:num w:numId="17">
    <w:abstractNumId w:val="2"/>
  </w:num>
  <w:num w:numId="18">
    <w:abstractNumId w:val="6"/>
  </w:num>
  <w:num w:numId="19">
    <w:abstractNumId w:val="4"/>
  </w:num>
  <w:num w:numId="20">
    <w:abstractNumId w:val="19"/>
  </w:num>
  <w:num w:numId="21">
    <w:abstractNumId w:val="15"/>
  </w:num>
  <w:num w:numId="22">
    <w:abstractNumId w:val="7"/>
  </w:num>
  <w:num w:numId="23">
    <w:abstractNumId w:val="5"/>
  </w:num>
  <w:num w:numId="24">
    <w:abstractNumId w:val="13"/>
  </w:num>
  <w:num w:numId="25">
    <w:abstractNumId w:val="11"/>
  </w:num>
  <w:num w:numId="26">
    <w:abstractNumId w:val="1"/>
  </w:num>
  <w:num w:numId="27">
    <w:abstractNumId w:val="14"/>
  </w:num>
  <w:num w:numId="2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3E41"/>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764B"/>
    <w:rsid w:val="000F7B1A"/>
    <w:rsid w:val="000F7B97"/>
    <w:rsid w:val="001004D7"/>
    <w:rsid w:val="00100591"/>
    <w:rsid w:val="001006E4"/>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3492"/>
    <w:rsid w:val="00113FB8"/>
    <w:rsid w:val="0011456A"/>
    <w:rsid w:val="001145AF"/>
    <w:rsid w:val="00114B49"/>
    <w:rsid w:val="00114DE5"/>
    <w:rsid w:val="00115862"/>
    <w:rsid w:val="0011590B"/>
    <w:rsid w:val="00115D30"/>
    <w:rsid w:val="00116459"/>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41F"/>
    <w:rsid w:val="00136BCA"/>
    <w:rsid w:val="00136D66"/>
    <w:rsid w:val="00137D00"/>
    <w:rsid w:val="00140030"/>
    <w:rsid w:val="001401AD"/>
    <w:rsid w:val="001401F9"/>
    <w:rsid w:val="001407FC"/>
    <w:rsid w:val="00141860"/>
    <w:rsid w:val="00141DBB"/>
    <w:rsid w:val="00142026"/>
    <w:rsid w:val="001423B6"/>
    <w:rsid w:val="00142C3F"/>
    <w:rsid w:val="00143CB6"/>
    <w:rsid w:val="001442B3"/>
    <w:rsid w:val="0014494E"/>
    <w:rsid w:val="00144B46"/>
    <w:rsid w:val="00144CA9"/>
    <w:rsid w:val="00144F3A"/>
    <w:rsid w:val="00145093"/>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B11"/>
    <w:rsid w:val="001A635A"/>
    <w:rsid w:val="001A63FF"/>
    <w:rsid w:val="001A68B4"/>
    <w:rsid w:val="001A7042"/>
    <w:rsid w:val="001A715A"/>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60A"/>
    <w:rsid w:val="002012B1"/>
    <w:rsid w:val="00201ECD"/>
    <w:rsid w:val="00201FE1"/>
    <w:rsid w:val="002020D2"/>
    <w:rsid w:val="002021BE"/>
    <w:rsid w:val="00202844"/>
    <w:rsid w:val="00202D7F"/>
    <w:rsid w:val="002030F6"/>
    <w:rsid w:val="00203F51"/>
    <w:rsid w:val="002043C3"/>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2F1F"/>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A7A"/>
    <w:rsid w:val="00280F2A"/>
    <w:rsid w:val="002810E2"/>
    <w:rsid w:val="002821B6"/>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765"/>
    <w:rsid w:val="003678A5"/>
    <w:rsid w:val="00367CBA"/>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E20"/>
    <w:rsid w:val="00413476"/>
    <w:rsid w:val="004138E7"/>
    <w:rsid w:val="004142D6"/>
    <w:rsid w:val="004149FF"/>
    <w:rsid w:val="00414E15"/>
    <w:rsid w:val="00415245"/>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8F9"/>
    <w:rsid w:val="00422989"/>
    <w:rsid w:val="00422B0D"/>
    <w:rsid w:val="00423B26"/>
    <w:rsid w:val="00423F42"/>
    <w:rsid w:val="0042436C"/>
    <w:rsid w:val="004244F9"/>
    <w:rsid w:val="0042457E"/>
    <w:rsid w:val="00424BA2"/>
    <w:rsid w:val="00424FD3"/>
    <w:rsid w:val="004255FF"/>
    <w:rsid w:val="00425C19"/>
    <w:rsid w:val="00425D4D"/>
    <w:rsid w:val="00425FE2"/>
    <w:rsid w:val="004260BE"/>
    <w:rsid w:val="00426161"/>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1E0"/>
    <w:rsid w:val="0046029C"/>
    <w:rsid w:val="0046047F"/>
    <w:rsid w:val="0046281B"/>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BEA"/>
    <w:rsid w:val="004E22C1"/>
    <w:rsid w:val="004E4491"/>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1C39"/>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E24"/>
    <w:rsid w:val="005311BD"/>
    <w:rsid w:val="00531B4F"/>
    <w:rsid w:val="00531B91"/>
    <w:rsid w:val="00531C9C"/>
    <w:rsid w:val="00532043"/>
    <w:rsid w:val="005322CB"/>
    <w:rsid w:val="005324E3"/>
    <w:rsid w:val="00532695"/>
    <w:rsid w:val="005326D1"/>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4B30"/>
    <w:rsid w:val="00544EFC"/>
    <w:rsid w:val="005455EC"/>
    <w:rsid w:val="005456F2"/>
    <w:rsid w:val="00545FB0"/>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85"/>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6DA7"/>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905"/>
    <w:rsid w:val="006B1C45"/>
    <w:rsid w:val="006B1FCC"/>
    <w:rsid w:val="006B2177"/>
    <w:rsid w:val="006B257B"/>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61A"/>
    <w:rsid w:val="00706974"/>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09B"/>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E53"/>
    <w:rsid w:val="007F1056"/>
    <w:rsid w:val="007F1BA2"/>
    <w:rsid w:val="007F2A5F"/>
    <w:rsid w:val="007F2EC7"/>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237"/>
    <w:rsid w:val="0083755D"/>
    <w:rsid w:val="00837868"/>
    <w:rsid w:val="008379C0"/>
    <w:rsid w:val="00837B43"/>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854"/>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B7C"/>
    <w:rsid w:val="008E5747"/>
    <w:rsid w:val="008E5BF8"/>
    <w:rsid w:val="008E5DFC"/>
    <w:rsid w:val="008E607E"/>
    <w:rsid w:val="008E65CB"/>
    <w:rsid w:val="008E6851"/>
    <w:rsid w:val="008E71EE"/>
    <w:rsid w:val="008F0134"/>
    <w:rsid w:val="008F01FE"/>
    <w:rsid w:val="008F079A"/>
    <w:rsid w:val="008F0884"/>
    <w:rsid w:val="008F0BF2"/>
    <w:rsid w:val="008F0F6A"/>
    <w:rsid w:val="008F1581"/>
    <w:rsid w:val="008F1897"/>
    <w:rsid w:val="008F2E56"/>
    <w:rsid w:val="008F3300"/>
    <w:rsid w:val="008F3935"/>
    <w:rsid w:val="008F3BC0"/>
    <w:rsid w:val="008F4E61"/>
    <w:rsid w:val="008F5EC0"/>
    <w:rsid w:val="008F6662"/>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634"/>
    <w:rsid w:val="00975944"/>
    <w:rsid w:val="00975CB1"/>
    <w:rsid w:val="00975FA1"/>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D52"/>
    <w:rsid w:val="009851A8"/>
    <w:rsid w:val="009854F3"/>
    <w:rsid w:val="009858B4"/>
    <w:rsid w:val="0098621E"/>
    <w:rsid w:val="00986981"/>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8DF"/>
    <w:rsid w:val="009B4D7D"/>
    <w:rsid w:val="009B52C6"/>
    <w:rsid w:val="009B5507"/>
    <w:rsid w:val="009B6D5E"/>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557"/>
    <w:rsid w:val="00A401C7"/>
    <w:rsid w:val="00A40237"/>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52D"/>
    <w:rsid w:val="00BA497C"/>
    <w:rsid w:val="00BA65B0"/>
    <w:rsid w:val="00BA6C18"/>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DC7"/>
    <w:rsid w:val="00C04E14"/>
    <w:rsid w:val="00C05CE3"/>
    <w:rsid w:val="00C063A5"/>
    <w:rsid w:val="00C0643F"/>
    <w:rsid w:val="00C06E50"/>
    <w:rsid w:val="00C075FE"/>
    <w:rsid w:val="00C07DAE"/>
    <w:rsid w:val="00C10DA9"/>
    <w:rsid w:val="00C11D7B"/>
    <w:rsid w:val="00C123BF"/>
    <w:rsid w:val="00C12988"/>
    <w:rsid w:val="00C12B44"/>
    <w:rsid w:val="00C13226"/>
    <w:rsid w:val="00C132EC"/>
    <w:rsid w:val="00C14316"/>
    <w:rsid w:val="00C146E5"/>
    <w:rsid w:val="00C1530A"/>
    <w:rsid w:val="00C15406"/>
    <w:rsid w:val="00C160FB"/>
    <w:rsid w:val="00C170A3"/>
    <w:rsid w:val="00C17162"/>
    <w:rsid w:val="00C17AA1"/>
    <w:rsid w:val="00C17B7E"/>
    <w:rsid w:val="00C208A1"/>
    <w:rsid w:val="00C20B4D"/>
    <w:rsid w:val="00C20DE8"/>
    <w:rsid w:val="00C20F0F"/>
    <w:rsid w:val="00C20F82"/>
    <w:rsid w:val="00C21BA4"/>
    <w:rsid w:val="00C225DC"/>
    <w:rsid w:val="00C227CB"/>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C3E"/>
    <w:rsid w:val="00CA13E0"/>
    <w:rsid w:val="00CA178B"/>
    <w:rsid w:val="00CA1A50"/>
    <w:rsid w:val="00CA1AEA"/>
    <w:rsid w:val="00CA1D02"/>
    <w:rsid w:val="00CA2425"/>
    <w:rsid w:val="00CA2EB3"/>
    <w:rsid w:val="00CA3306"/>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F12"/>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617"/>
    <w:rsid w:val="00E357D1"/>
    <w:rsid w:val="00E35E76"/>
    <w:rsid w:val="00E366FF"/>
    <w:rsid w:val="00E36704"/>
    <w:rsid w:val="00E36846"/>
    <w:rsid w:val="00E36BC2"/>
    <w:rsid w:val="00E36CAE"/>
    <w:rsid w:val="00E36F52"/>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F74"/>
    <w:rsid w:val="00E75091"/>
    <w:rsid w:val="00E75D02"/>
    <w:rsid w:val="00E76958"/>
    <w:rsid w:val="00E7763B"/>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343"/>
    <w:rsid w:val="00FC7471"/>
    <w:rsid w:val="00FC7E87"/>
    <w:rsid w:val="00FD015D"/>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02339A-13C9-406C-B2D8-A19B081C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D4FFB-A848-46EB-9A84-CA00A4061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2363</Words>
  <Characters>13474</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LEE Young Dae/Advanced Communication Standard Team(youngdae.lee@lge.com)</cp:lastModifiedBy>
  <cp:revision>4</cp:revision>
  <cp:lastPrinted>2014-01-26T05:26:00Z</cp:lastPrinted>
  <dcterms:created xsi:type="dcterms:W3CDTF">2016-04-07T06:51:00Z</dcterms:created>
  <dcterms:modified xsi:type="dcterms:W3CDTF">2016-04-07T08:50:00Z</dcterms:modified>
</cp:coreProperties>
</file>